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jc w:val="center"/>
        <w:rPr>
          <w:rFonts w:hint="eastAsia" w:ascii="仿宋_GB2312" w:eastAsia="仿宋_GB2312" w:cs="仿宋_GB2312"/>
          <w:color w:val="000000"/>
          <w:kern w:val="0"/>
          <w:sz w:val="28"/>
          <w:szCs w:val="30"/>
        </w:rPr>
      </w:pPr>
      <w:bookmarkStart w:id="0" w:name="_GoBack"/>
      <w:bookmarkEnd w:id="0"/>
      <w:r>
        <w:rPr>
          <w:rFonts w:hint="eastAsia" w:ascii="仿宋_GB2312" w:eastAsia="仿宋_GB2312" w:cs="仿宋_GB2312"/>
          <w:color w:val="000000"/>
          <w:kern w:val="0"/>
          <w:sz w:val="28"/>
          <w:szCs w:val="30"/>
        </w:rPr>
        <w:t>物联网字[</w:t>
      </w:r>
      <w:r>
        <w:rPr>
          <w:rFonts w:ascii="仿宋_GB2312" w:eastAsia="仿宋_GB2312" w:cs="仿宋_GB2312"/>
          <w:color w:val="000000"/>
          <w:kern w:val="0"/>
          <w:sz w:val="28"/>
          <w:szCs w:val="30"/>
        </w:rPr>
        <w:t>2019] 18</w:t>
      </w:r>
      <w:r>
        <w:rPr>
          <w:rFonts w:hint="eastAsia" w:ascii="仿宋_GB2312" w:eastAsia="仿宋_GB2312" w:cs="仿宋_GB2312"/>
          <w:color w:val="000000"/>
          <w:kern w:val="0"/>
          <w:sz w:val="28"/>
          <w:szCs w:val="30"/>
        </w:rPr>
        <w:t>号</w:t>
      </w:r>
    </w:p>
    <w:p>
      <w:pPr>
        <w:pStyle w:val="4"/>
      </w:pPr>
      <w:r>
        <w:rPr>
          <w:rFonts w:hint="eastAsia"/>
        </w:rPr>
        <w:t>关于召开“</w:t>
      </w:r>
      <w:r>
        <w:t>2019</w:t>
      </w:r>
      <w:r>
        <w:rPr>
          <w:rFonts w:hint="eastAsia"/>
        </w:rPr>
        <w:t>（第三届）全国物流诚信</w:t>
      </w:r>
    </w:p>
    <w:p>
      <w:pPr>
        <w:pStyle w:val="4"/>
      </w:pPr>
      <w:r>
        <w:rPr>
          <w:rFonts w:hint="eastAsia"/>
        </w:rPr>
        <w:t>创新大会”的通知</w:t>
      </w:r>
    </w:p>
    <w:p>
      <w:pPr>
        <w:autoSpaceDE w:val="0"/>
        <w:autoSpaceDN w:val="0"/>
        <w:adjustRightInd w:val="0"/>
        <w:jc w:val="left"/>
        <w:rPr>
          <w:rFonts w:ascii="仿宋_GB2312" w:eastAsia="仿宋_GB2312" w:cs="仿宋_GB2312"/>
          <w:color w:val="000000"/>
          <w:kern w:val="0"/>
          <w:sz w:val="30"/>
          <w:szCs w:val="30"/>
        </w:rPr>
      </w:pPr>
      <w:r>
        <w:rPr>
          <w:rFonts w:hint="eastAsia" w:ascii="仿宋_GB2312" w:eastAsia="仿宋_GB2312" w:cs="仿宋_GB2312"/>
          <w:color w:val="000000"/>
          <w:kern w:val="0"/>
          <w:sz w:val="30"/>
          <w:szCs w:val="30"/>
        </w:rPr>
        <w:t>各有关单位：</w:t>
      </w:r>
    </w:p>
    <w:p>
      <w:pPr>
        <w:autoSpaceDE w:val="0"/>
        <w:autoSpaceDN w:val="0"/>
        <w:adjustRightInd w:val="0"/>
        <w:ind w:firstLine="420"/>
        <w:jc w:val="left"/>
        <w:rPr>
          <w:rFonts w:ascii="仿宋_GB2312" w:eastAsia="仿宋_GB2312" w:cs="仿宋_GB2312"/>
          <w:color w:val="000000"/>
          <w:kern w:val="0"/>
          <w:sz w:val="30"/>
          <w:szCs w:val="30"/>
        </w:rPr>
      </w:pPr>
      <w:r>
        <w:rPr>
          <w:rFonts w:hint="eastAsia" w:ascii="仿宋_GB2312" w:eastAsia="仿宋_GB2312" w:cs="仿宋_GB2312"/>
          <w:color w:val="000000"/>
          <w:kern w:val="0"/>
          <w:sz w:val="30"/>
          <w:szCs w:val="30"/>
        </w:rPr>
        <w:t>为贯彻执行中央文明委印发的《关于集中治理诚信缺失突出问题 提升全社会诚信水平的工作方案》中交通运输失信问题专项治理的系列部署，深入落实有关构建信用联合奖惩联动机制，建立健全信用红黑名单和公共信用评价制度等相关</w:t>
      </w:r>
      <w:r>
        <w:rPr>
          <w:rFonts w:ascii="仿宋_GB2312" w:eastAsia="仿宋_GB2312" w:cs="仿宋_GB2312"/>
          <w:color w:val="000000"/>
          <w:kern w:val="0"/>
          <w:sz w:val="30"/>
          <w:szCs w:val="30"/>
        </w:rPr>
        <w:t>内容</w:t>
      </w:r>
      <w:r>
        <w:rPr>
          <w:rFonts w:hint="eastAsia" w:ascii="仿宋_GB2312" w:eastAsia="仿宋_GB2312" w:cs="仿宋_GB2312"/>
          <w:color w:val="000000"/>
          <w:kern w:val="0"/>
          <w:sz w:val="30"/>
          <w:szCs w:val="30"/>
        </w:rPr>
        <w:t>，发挥行业</w:t>
      </w:r>
      <w:r>
        <w:rPr>
          <w:rFonts w:ascii="仿宋_GB2312" w:eastAsia="仿宋_GB2312" w:cs="仿宋_GB2312"/>
          <w:color w:val="000000"/>
          <w:kern w:val="0"/>
          <w:sz w:val="30"/>
          <w:szCs w:val="30"/>
        </w:rPr>
        <w:t>协会在</w:t>
      </w:r>
      <w:r>
        <w:rPr>
          <w:rFonts w:hint="eastAsia" w:ascii="仿宋_GB2312" w:eastAsia="仿宋_GB2312" w:cs="仿宋_GB2312"/>
          <w:color w:val="000000"/>
          <w:kern w:val="0"/>
          <w:sz w:val="30"/>
          <w:szCs w:val="30"/>
        </w:rPr>
        <w:t>促进守信联合激励和失信联合惩戒的自律</w:t>
      </w:r>
      <w:r>
        <w:rPr>
          <w:rFonts w:ascii="仿宋_GB2312" w:eastAsia="仿宋_GB2312" w:cs="仿宋_GB2312"/>
          <w:color w:val="000000"/>
          <w:kern w:val="0"/>
          <w:sz w:val="30"/>
          <w:szCs w:val="30"/>
        </w:rPr>
        <w:t>和监督作用</w:t>
      </w:r>
      <w:r>
        <w:rPr>
          <w:rFonts w:hint="eastAsia" w:ascii="仿宋_GB2312" w:eastAsia="仿宋_GB2312" w:cs="仿宋_GB2312"/>
          <w:color w:val="000000"/>
          <w:kern w:val="0"/>
          <w:sz w:val="30"/>
          <w:szCs w:val="30"/>
        </w:rPr>
        <w:t>，我会定于</w:t>
      </w:r>
      <w:r>
        <w:rPr>
          <w:rFonts w:ascii="仿宋_GB2312" w:eastAsia="仿宋_GB2312" w:cs="仿宋_GB2312"/>
          <w:color w:val="000000"/>
          <w:kern w:val="0"/>
          <w:sz w:val="30"/>
          <w:szCs w:val="30"/>
        </w:rPr>
        <w:t>3</w:t>
      </w:r>
      <w:r>
        <w:rPr>
          <w:rFonts w:hint="eastAsia" w:ascii="仿宋_GB2312" w:eastAsia="仿宋_GB2312" w:cs="仿宋_GB2312"/>
          <w:color w:val="000000"/>
          <w:kern w:val="0"/>
          <w:sz w:val="30"/>
          <w:szCs w:val="30"/>
        </w:rPr>
        <w:t>月</w:t>
      </w:r>
      <w:r>
        <w:rPr>
          <w:rFonts w:ascii="仿宋_GB2312" w:eastAsia="仿宋_GB2312" w:cs="仿宋_GB2312"/>
          <w:color w:val="000000"/>
          <w:kern w:val="0"/>
          <w:sz w:val="30"/>
          <w:szCs w:val="30"/>
        </w:rPr>
        <w:t>28-29</w:t>
      </w:r>
      <w:r>
        <w:rPr>
          <w:rFonts w:hint="eastAsia" w:ascii="仿宋_GB2312" w:eastAsia="仿宋_GB2312" w:cs="仿宋_GB2312"/>
          <w:color w:val="000000"/>
          <w:kern w:val="0"/>
          <w:sz w:val="30"/>
          <w:szCs w:val="30"/>
        </w:rPr>
        <w:t>日在福州市举办“</w:t>
      </w:r>
      <w:r>
        <w:rPr>
          <w:rFonts w:ascii="Times New Roman" w:hAnsi="Times New Roman" w:eastAsia="AdobeHeitiStd-Regular" w:cs="Times New Roman"/>
          <w:color w:val="000000"/>
          <w:kern w:val="0"/>
          <w:sz w:val="30"/>
          <w:szCs w:val="30"/>
        </w:rPr>
        <w:t>2019</w:t>
      </w:r>
      <w:r>
        <w:rPr>
          <w:rFonts w:hint="eastAsia" w:ascii="仿宋_GB2312" w:eastAsia="仿宋_GB2312" w:cs="仿宋_GB2312"/>
          <w:color w:val="000000"/>
          <w:kern w:val="0"/>
          <w:sz w:val="30"/>
          <w:szCs w:val="30"/>
        </w:rPr>
        <w:t>（第三届）全国物流诚信创新大会”。本次会议以“信用</w:t>
      </w:r>
      <w:r>
        <w:rPr>
          <w:rFonts w:ascii="仿宋_GB2312" w:eastAsia="仿宋_GB2312" w:cs="仿宋_GB2312"/>
          <w:color w:val="000000"/>
          <w:kern w:val="0"/>
          <w:sz w:val="30"/>
          <w:szCs w:val="30"/>
        </w:rPr>
        <w:t>构建新</w:t>
      </w:r>
      <w:r>
        <w:rPr>
          <w:rFonts w:hint="eastAsia" w:ascii="仿宋_GB2312" w:eastAsia="仿宋_GB2312" w:cs="仿宋_GB2312"/>
          <w:color w:val="000000"/>
          <w:kern w:val="0"/>
          <w:sz w:val="30"/>
          <w:szCs w:val="30"/>
        </w:rPr>
        <w:t>物流”为主题，深入探讨利用</w:t>
      </w:r>
      <w:r>
        <w:rPr>
          <w:rFonts w:ascii="仿宋_GB2312" w:eastAsia="仿宋_GB2312" w:cs="仿宋_GB2312"/>
          <w:color w:val="000000"/>
          <w:kern w:val="0"/>
          <w:sz w:val="30"/>
          <w:szCs w:val="30"/>
        </w:rPr>
        <w:t>移动互联网、物联网、人工智能、云计算</w:t>
      </w:r>
      <w:r>
        <w:rPr>
          <w:rFonts w:hint="eastAsia" w:ascii="仿宋_GB2312" w:eastAsia="仿宋_GB2312" w:cs="仿宋_GB2312"/>
          <w:color w:val="000000"/>
          <w:kern w:val="0"/>
          <w:sz w:val="30"/>
          <w:szCs w:val="30"/>
        </w:rPr>
        <w:t>、大数据和区块链</w:t>
      </w:r>
      <w:r>
        <w:rPr>
          <w:rFonts w:ascii="仿宋_GB2312" w:eastAsia="仿宋_GB2312" w:cs="仿宋_GB2312"/>
          <w:color w:val="000000"/>
          <w:kern w:val="0"/>
          <w:sz w:val="30"/>
          <w:szCs w:val="30"/>
        </w:rPr>
        <w:t>等技术</w:t>
      </w:r>
      <w:r>
        <w:rPr>
          <w:rFonts w:hint="eastAsia" w:ascii="仿宋_GB2312" w:eastAsia="仿宋_GB2312" w:cs="仿宋_GB2312"/>
          <w:color w:val="000000"/>
          <w:kern w:val="0"/>
          <w:sz w:val="30"/>
          <w:szCs w:val="30"/>
        </w:rPr>
        <w:t>建立</w:t>
      </w:r>
      <w:r>
        <w:rPr>
          <w:rFonts w:ascii="仿宋_GB2312" w:eastAsia="仿宋_GB2312" w:cs="仿宋_GB2312"/>
          <w:color w:val="000000"/>
          <w:kern w:val="0"/>
          <w:sz w:val="30"/>
          <w:szCs w:val="30"/>
        </w:rPr>
        <w:t>以</w:t>
      </w:r>
      <w:r>
        <w:rPr>
          <w:rFonts w:hint="eastAsia" w:ascii="仿宋_GB2312" w:eastAsia="仿宋_GB2312" w:cs="仿宋_GB2312"/>
          <w:color w:val="000000"/>
          <w:kern w:val="0"/>
          <w:sz w:val="30"/>
          <w:szCs w:val="30"/>
        </w:rPr>
        <w:t>数据联动、跨界融合、分享</w:t>
      </w:r>
      <w:r>
        <w:rPr>
          <w:rFonts w:ascii="仿宋_GB2312" w:eastAsia="仿宋_GB2312" w:cs="仿宋_GB2312"/>
          <w:color w:val="000000"/>
          <w:kern w:val="0"/>
          <w:sz w:val="30"/>
          <w:szCs w:val="30"/>
        </w:rPr>
        <w:t>共创</w:t>
      </w:r>
      <w:r>
        <w:rPr>
          <w:rFonts w:hint="eastAsia" w:ascii="仿宋_GB2312" w:eastAsia="仿宋_GB2312" w:cs="仿宋_GB2312"/>
          <w:color w:val="000000"/>
          <w:kern w:val="0"/>
          <w:sz w:val="30"/>
          <w:szCs w:val="30"/>
        </w:rPr>
        <w:t>的物流信用经济新形态，引领产业向价值链高端迈进，促进物流产业的</w:t>
      </w:r>
      <w:r>
        <w:rPr>
          <w:rFonts w:ascii="仿宋_GB2312" w:eastAsia="仿宋_GB2312" w:cs="仿宋_GB2312"/>
          <w:color w:val="000000"/>
          <w:kern w:val="0"/>
          <w:sz w:val="30"/>
          <w:szCs w:val="30"/>
        </w:rPr>
        <w:t>高质量发展</w:t>
      </w:r>
      <w:r>
        <w:rPr>
          <w:rFonts w:hint="eastAsia" w:ascii="仿宋_GB2312" w:eastAsia="仿宋_GB2312" w:cs="仿宋_GB2312"/>
          <w:color w:val="000000"/>
          <w:kern w:val="0"/>
          <w:sz w:val="30"/>
          <w:szCs w:val="30"/>
        </w:rPr>
        <w:t>。</w:t>
      </w:r>
    </w:p>
    <w:p>
      <w:pPr>
        <w:autoSpaceDE w:val="0"/>
        <w:autoSpaceDN w:val="0"/>
        <w:adjustRightInd w:val="0"/>
        <w:jc w:val="left"/>
        <w:rPr>
          <w:rFonts w:ascii="黑体" w:eastAsia="黑体" w:cs="黑体"/>
          <w:color w:val="000000"/>
          <w:kern w:val="0"/>
          <w:sz w:val="30"/>
          <w:szCs w:val="30"/>
        </w:rPr>
      </w:pPr>
      <w:r>
        <w:rPr>
          <w:rFonts w:hint="eastAsia" w:ascii="黑体" w:eastAsia="黑体" w:cs="黑体"/>
          <w:color w:val="000000"/>
          <w:kern w:val="0"/>
          <w:sz w:val="30"/>
          <w:szCs w:val="30"/>
        </w:rPr>
        <w:t>一、会议组织机构</w:t>
      </w:r>
    </w:p>
    <w:p>
      <w:pPr>
        <w:autoSpaceDE w:val="0"/>
        <w:autoSpaceDN w:val="0"/>
        <w:adjustRightInd w:val="0"/>
        <w:ind w:left="420" w:leftChars="200"/>
        <w:jc w:val="left"/>
        <w:rPr>
          <w:rFonts w:ascii="仿宋_GB2312" w:eastAsia="仿宋_GB2312" w:cs="仿宋_GB2312"/>
          <w:color w:val="000000"/>
          <w:kern w:val="0"/>
          <w:sz w:val="30"/>
          <w:szCs w:val="30"/>
        </w:rPr>
      </w:pPr>
      <w:r>
        <w:rPr>
          <w:rFonts w:hint="eastAsia" w:ascii="仿宋_GB2312" w:eastAsia="仿宋_GB2312" w:cs="仿宋_GB2312"/>
          <w:color w:val="000000"/>
          <w:kern w:val="0"/>
          <w:sz w:val="30"/>
          <w:szCs w:val="30"/>
        </w:rPr>
        <w:t>主办单位：中国物流与采购联合会</w:t>
      </w:r>
    </w:p>
    <w:p>
      <w:pPr>
        <w:autoSpaceDE w:val="0"/>
        <w:autoSpaceDN w:val="0"/>
        <w:adjustRightInd w:val="0"/>
        <w:ind w:left="420" w:leftChars="200"/>
        <w:jc w:val="left"/>
        <w:rPr>
          <w:rFonts w:ascii="仿宋_GB2312" w:eastAsia="仿宋_GB2312" w:cs="仿宋_GB2312"/>
          <w:color w:val="000000"/>
          <w:kern w:val="0"/>
          <w:sz w:val="30"/>
          <w:szCs w:val="30"/>
        </w:rPr>
      </w:pPr>
      <w:r>
        <w:rPr>
          <w:rFonts w:hint="eastAsia" w:ascii="仿宋_GB2312" w:eastAsia="仿宋_GB2312" w:cs="仿宋_GB2312"/>
          <w:color w:val="000000"/>
          <w:kern w:val="0"/>
          <w:sz w:val="30"/>
          <w:szCs w:val="30"/>
        </w:rPr>
        <w:t>承办单位：中国物流与采购联合会网络事业部</w:t>
      </w:r>
    </w:p>
    <w:p>
      <w:pPr>
        <w:autoSpaceDE w:val="0"/>
        <w:autoSpaceDN w:val="0"/>
        <w:adjustRightInd w:val="0"/>
        <w:ind w:left="420" w:leftChars="200" w:firstLine="1500" w:firstLineChars="500"/>
        <w:jc w:val="left"/>
        <w:rPr>
          <w:rFonts w:ascii="仿宋_GB2312" w:eastAsia="仿宋_GB2312" w:cs="仿宋_GB2312"/>
          <w:color w:val="000000"/>
          <w:kern w:val="0"/>
          <w:sz w:val="30"/>
          <w:szCs w:val="30"/>
        </w:rPr>
      </w:pPr>
      <w:r>
        <w:rPr>
          <w:rFonts w:hint="eastAsia" w:ascii="仿宋_GB2312" w:eastAsia="仿宋_GB2312" w:cs="仿宋_GB2312"/>
          <w:color w:val="000000"/>
          <w:kern w:val="0"/>
          <w:sz w:val="30"/>
          <w:szCs w:val="30"/>
        </w:rPr>
        <w:t>中国物流与采购联合会物流信息服务平台分会</w:t>
      </w:r>
    </w:p>
    <w:p>
      <w:pPr>
        <w:autoSpaceDE w:val="0"/>
        <w:autoSpaceDN w:val="0"/>
        <w:adjustRightInd w:val="0"/>
        <w:jc w:val="left"/>
        <w:rPr>
          <w:rFonts w:ascii="黑体" w:eastAsia="黑体" w:cs="黑体"/>
          <w:color w:val="000000"/>
          <w:kern w:val="0"/>
          <w:sz w:val="30"/>
          <w:szCs w:val="30"/>
        </w:rPr>
      </w:pPr>
      <w:r>
        <w:rPr>
          <w:rFonts w:hint="eastAsia" w:ascii="黑体" w:eastAsia="黑体" w:cs="黑体"/>
          <w:color w:val="000000"/>
          <w:kern w:val="0"/>
          <w:sz w:val="30"/>
          <w:szCs w:val="30"/>
        </w:rPr>
        <w:t>二、会议时间和地点</w:t>
      </w:r>
    </w:p>
    <w:p>
      <w:pPr>
        <w:autoSpaceDE w:val="0"/>
        <w:autoSpaceDN w:val="0"/>
        <w:adjustRightInd w:val="0"/>
        <w:ind w:left="420" w:leftChars="200"/>
        <w:jc w:val="left"/>
        <w:rPr>
          <w:rFonts w:ascii="仿宋_GB2312" w:eastAsia="仿宋_GB2312" w:cs="仿宋_GB2312"/>
          <w:color w:val="000000"/>
          <w:kern w:val="0"/>
          <w:sz w:val="30"/>
          <w:szCs w:val="30"/>
        </w:rPr>
      </w:pPr>
      <w:r>
        <w:rPr>
          <w:rFonts w:hint="eastAsia" w:ascii="仿宋_GB2312" w:eastAsia="仿宋_GB2312" w:cs="仿宋_GB2312"/>
          <w:color w:val="000000"/>
          <w:kern w:val="0"/>
          <w:sz w:val="30"/>
          <w:szCs w:val="30"/>
        </w:rPr>
        <w:t>报到时间：</w:t>
      </w:r>
      <w:r>
        <w:rPr>
          <w:rFonts w:ascii="Times New Roman" w:hAnsi="Times New Roman" w:eastAsia="AdobeHeitiStd-Regular" w:cs="Times New Roman"/>
          <w:color w:val="000000"/>
          <w:kern w:val="0"/>
          <w:sz w:val="30"/>
          <w:szCs w:val="30"/>
        </w:rPr>
        <w:t>2019</w:t>
      </w:r>
      <w:r>
        <w:rPr>
          <w:rFonts w:hint="eastAsia" w:ascii="仿宋_GB2312" w:eastAsia="仿宋_GB2312" w:cs="仿宋_GB2312"/>
          <w:color w:val="000000"/>
          <w:kern w:val="0"/>
          <w:sz w:val="30"/>
          <w:szCs w:val="30"/>
        </w:rPr>
        <w:t>年</w:t>
      </w:r>
      <w:r>
        <w:rPr>
          <w:rFonts w:ascii="Times New Roman" w:hAnsi="Times New Roman" w:eastAsia="AdobeHeitiStd-Regular" w:cs="Times New Roman"/>
          <w:color w:val="000000"/>
          <w:kern w:val="0"/>
          <w:sz w:val="30"/>
          <w:szCs w:val="30"/>
        </w:rPr>
        <w:t>3</w:t>
      </w:r>
      <w:r>
        <w:rPr>
          <w:rFonts w:hint="eastAsia" w:ascii="仿宋_GB2312" w:eastAsia="仿宋_GB2312" w:cs="仿宋_GB2312"/>
          <w:color w:val="000000"/>
          <w:kern w:val="0"/>
          <w:sz w:val="30"/>
          <w:szCs w:val="30"/>
        </w:rPr>
        <w:t>月</w:t>
      </w:r>
      <w:r>
        <w:rPr>
          <w:rFonts w:ascii="Times New Roman" w:hAnsi="Times New Roman" w:eastAsia="AdobeHeitiStd-Regular" w:cs="Times New Roman"/>
          <w:color w:val="000000"/>
          <w:kern w:val="0"/>
          <w:sz w:val="30"/>
          <w:szCs w:val="30"/>
        </w:rPr>
        <w:t>27</w:t>
      </w:r>
      <w:r>
        <w:rPr>
          <w:rFonts w:hint="eastAsia" w:ascii="仿宋_GB2312" w:eastAsia="仿宋_GB2312" w:cs="仿宋_GB2312"/>
          <w:color w:val="000000"/>
          <w:kern w:val="0"/>
          <w:sz w:val="30"/>
          <w:szCs w:val="30"/>
        </w:rPr>
        <w:t>日</w:t>
      </w:r>
    </w:p>
    <w:p>
      <w:pPr>
        <w:autoSpaceDE w:val="0"/>
        <w:autoSpaceDN w:val="0"/>
        <w:adjustRightInd w:val="0"/>
        <w:ind w:left="420" w:leftChars="200"/>
        <w:jc w:val="left"/>
        <w:rPr>
          <w:rFonts w:ascii="仿宋_GB2312" w:eastAsia="仿宋_GB2312" w:cs="仿宋_GB2312"/>
          <w:color w:val="000000"/>
          <w:kern w:val="0"/>
          <w:sz w:val="30"/>
          <w:szCs w:val="30"/>
        </w:rPr>
      </w:pPr>
      <w:r>
        <w:rPr>
          <w:rFonts w:hint="eastAsia" w:ascii="仿宋_GB2312" w:eastAsia="仿宋_GB2312" w:cs="仿宋_GB2312"/>
          <w:color w:val="000000"/>
          <w:kern w:val="0"/>
          <w:sz w:val="30"/>
          <w:szCs w:val="30"/>
        </w:rPr>
        <w:t>会议时间：</w:t>
      </w:r>
      <w:r>
        <w:rPr>
          <w:rFonts w:ascii="Times New Roman" w:hAnsi="Times New Roman" w:eastAsia="AdobeHeitiStd-Regular" w:cs="Times New Roman"/>
          <w:color w:val="000000"/>
          <w:kern w:val="0"/>
          <w:sz w:val="30"/>
          <w:szCs w:val="30"/>
        </w:rPr>
        <w:t>2019</w:t>
      </w:r>
      <w:r>
        <w:rPr>
          <w:rFonts w:hint="eastAsia" w:ascii="仿宋_GB2312" w:eastAsia="仿宋_GB2312" w:cs="仿宋_GB2312"/>
          <w:color w:val="000000"/>
          <w:kern w:val="0"/>
          <w:sz w:val="30"/>
          <w:szCs w:val="30"/>
        </w:rPr>
        <w:t>年</w:t>
      </w:r>
      <w:r>
        <w:rPr>
          <w:rFonts w:ascii="Times New Roman" w:hAnsi="Times New Roman" w:eastAsia="AdobeHeitiStd-Regular" w:cs="Times New Roman"/>
          <w:color w:val="000000"/>
          <w:kern w:val="0"/>
          <w:sz w:val="30"/>
          <w:szCs w:val="30"/>
        </w:rPr>
        <w:t>3</w:t>
      </w:r>
      <w:r>
        <w:rPr>
          <w:rFonts w:hint="eastAsia" w:ascii="仿宋_GB2312" w:eastAsia="仿宋_GB2312" w:cs="仿宋_GB2312"/>
          <w:color w:val="000000"/>
          <w:kern w:val="0"/>
          <w:sz w:val="30"/>
          <w:szCs w:val="30"/>
        </w:rPr>
        <w:t>月</w:t>
      </w:r>
      <w:r>
        <w:rPr>
          <w:rFonts w:ascii="Times New Roman" w:hAnsi="Times New Roman" w:eastAsia="AdobeHeitiStd-Regular" w:cs="Times New Roman"/>
          <w:color w:val="000000"/>
          <w:kern w:val="0"/>
          <w:sz w:val="30"/>
          <w:szCs w:val="30"/>
        </w:rPr>
        <w:t>28-29</w:t>
      </w:r>
      <w:r>
        <w:rPr>
          <w:rFonts w:hint="eastAsia" w:ascii="仿宋_GB2312" w:eastAsia="仿宋_GB2312" w:cs="仿宋_GB2312"/>
          <w:color w:val="000000"/>
          <w:kern w:val="0"/>
          <w:sz w:val="30"/>
          <w:szCs w:val="30"/>
        </w:rPr>
        <w:t>日</w:t>
      </w:r>
    </w:p>
    <w:p>
      <w:pPr>
        <w:autoSpaceDE w:val="0"/>
        <w:autoSpaceDN w:val="0"/>
        <w:adjustRightInd w:val="0"/>
        <w:ind w:left="420" w:leftChars="200"/>
        <w:jc w:val="left"/>
        <w:rPr>
          <w:rFonts w:ascii="仿宋_GB2312" w:eastAsia="仿宋_GB2312" w:cs="仿宋_GB2312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/>
          <w:kern w:val="0"/>
          <w:sz w:val="30"/>
          <w:szCs w:val="30"/>
        </w:rPr>
        <w:t>会议地点</w:t>
      </w:r>
      <w:r>
        <w:rPr>
          <w:rFonts w:hint="eastAsia" w:ascii="仿宋_GB2312" w:eastAsia="仿宋_GB2312" w:cs="仿宋_GB2312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：福州中庚喜来登酒店</w:t>
      </w:r>
    </w:p>
    <w:p>
      <w:pPr>
        <w:autoSpaceDE w:val="0"/>
        <w:autoSpaceDN w:val="0"/>
        <w:adjustRightInd w:val="0"/>
        <w:ind w:left="420" w:leftChars="200"/>
        <w:jc w:val="left"/>
        <w:rPr>
          <w:rFonts w:ascii="仿宋_GB2312" w:eastAsia="仿宋_GB2312" w:cs="仿宋_GB2312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会议地址</w:t>
      </w:r>
      <w:r>
        <w:rPr>
          <w:rFonts w:ascii="仿宋_GB2312" w:eastAsia="仿宋_GB2312" w:cs="仿宋_GB2312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eastAsia="仿宋_GB2312" w:cs="仿宋_GB2312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福州市仓山区浦下洲路23号（海峡国际会展中心旁）</w:t>
      </w:r>
    </w:p>
    <w:p>
      <w:pPr>
        <w:autoSpaceDE w:val="0"/>
        <w:autoSpaceDN w:val="0"/>
        <w:adjustRightInd w:val="0"/>
        <w:jc w:val="left"/>
        <w:rPr>
          <w:rFonts w:ascii="黑体" w:eastAsia="黑体" w:cs="黑体"/>
          <w:color w:val="000000"/>
          <w:kern w:val="0"/>
          <w:sz w:val="30"/>
          <w:szCs w:val="30"/>
        </w:rPr>
      </w:pPr>
      <w:r>
        <w:rPr>
          <w:rFonts w:hint="eastAsia" w:ascii="黑体" w:eastAsia="黑体" w:cs="黑体"/>
          <w:color w:val="000000"/>
          <w:kern w:val="0"/>
          <w:sz w:val="30"/>
          <w:szCs w:val="30"/>
        </w:rPr>
        <w:t>三、参加人员</w:t>
      </w:r>
    </w:p>
    <w:p>
      <w:pPr>
        <w:autoSpaceDE w:val="0"/>
        <w:autoSpaceDN w:val="0"/>
        <w:adjustRightInd w:val="0"/>
        <w:ind w:firstLine="420"/>
        <w:jc w:val="left"/>
        <w:rPr>
          <w:rFonts w:ascii="仿宋_GB2312" w:eastAsia="仿宋_GB2312" w:cs="仿宋_GB2312"/>
          <w:color w:val="000000"/>
          <w:kern w:val="0"/>
          <w:sz w:val="30"/>
          <w:szCs w:val="30"/>
        </w:rPr>
      </w:pPr>
      <w:r>
        <w:rPr>
          <w:rFonts w:hint="eastAsia" w:ascii="仿宋_GB2312" w:eastAsia="仿宋_GB2312" w:cs="仿宋_GB2312"/>
          <w:color w:val="000000"/>
          <w:kern w:val="0"/>
          <w:sz w:val="30"/>
          <w:szCs w:val="30"/>
        </w:rPr>
        <w:t>物流企业、物流平台、无车承运人、金融保险企业和信息技术及大数据服务公司负责人，生产制造企业、商贸企业和</w:t>
      </w:r>
      <w:r>
        <w:rPr>
          <w:rFonts w:ascii="Times New Roman" w:hAnsi="Times New Roman" w:eastAsia="AdobeHeitiStd-Regular" w:cs="Times New Roman"/>
          <w:color w:val="000000"/>
          <w:kern w:val="0"/>
          <w:sz w:val="30"/>
          <w:szCs w:val="30"/>
        </w:rPr>
        <w:t>B2B</w:t>
      </w:r>
      <w:r>
        <w:rPr>
          <w:rFonts w:hint="eastAsia" w:ascii="仿宋_GB2312" w:eastAsia="仿宋_GB2312" w:cs="仿宋_GB2312"/>
          <w:color w:val="000000"/>
          <w:kern w:val="0"/>
          <w:sz w:val="30"/>
          <w:szCs w:val="30"/>
        </w:rPr>
        <w:t>电商平台物流部门负责人，国家及地方政府相关领导、地方物流协会领导以及科研院校负责人约</w:t>
      </w:r>
      <w:r>
        <w:rPr>
          <w:rFonts w:ascii="Times New Roman" w:hAnsi="Times New Roman" w:eastAsia="AdobeHeitiStd-Regular" w:cs="Times New Roman"/>
          <w:color w:val="000000"/>
          <w:kern w:val="0"/>
          <w:sz w:val="30"/>
          <w:szCs w:val="30"/>
        </w:rPr>
        <w:t>500</w:t>
      </w:r>
      <w:r>
        <w:rPr>
          <w:rFonts w:hint="eastAsia" w:ascii="仿宋_GB2312" w:eastAsia="仿宋_GB2312" w:cs="仿宋_GB2312"/>
          <w:color w:val="000000"/>
          <w:kern w:val="0"/>
          <w:sz w:val="30"/>
          <w:szCs w:val="30"/>
        </w:rPr>
        <w:t>人。</w:t>
      </w:r>
    </w:p>
    <w:p>
      <w:pPr>
        <w:autoSpaceDE w:val="0"/>
        <w:autoSpaceDN w:val="0"/>
        <w:adjustRightInd w:val="0"/>
        <w:jc w:val="left"/>
        <w:rPr>
          <w:rFonts w:ascii="黑体" w:eastAsia="黑体" w:cs="黑体"/>
          <w:color w:val="000000"/>
          <w:kern w:val="0"/>
          <w:sz w:val="30"/>
          <w:szCs w:val="30"/>
        </w:rPr>
      </w:pPr>
      <w:r>
        <w:rPr>
          <w:rFonts w:hint="eastAsia" w:ascii="黑体" w:eastAsia="黑体" w:cs="黑体"/>
          <w:color w:val="000000"/>
          <w:kern w:val="0"/>
          <w:sz w:val="30"/>
          <w:szCs w:val="30"/>
        </w:rPr>
        <w:t>四、会议主要内容</w:t>
      </w:r>
    </w:p>
    <w:p>
      <w:pPr>
        <w:autoSpaceDE w:val="0"/>
        <w:autoSpaceDN w:val="0"/>
        <w:adjustRightInd w:val="0"/>
        <w:ind w:firstLine="420"/>
        <w:jc w:val="left"/>
        <w:rPr>
          <w:rFonts w:hint="eastAsia" w:asci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eastAsia="仿宋_GB2312" w:cs="仿宋_GB2312"/>
          <w:kern w:val="0"/>
          <w:sz w:val="30"/>
          <w:szCs w:val="30"/>
        </w:rPr>
        <w:t>3月28日上午 全体大会  09:00-12:00</w:t>
      </w:r>
      <w:r>
        <w:rPr>
          <w:rFonts w:ascii="仿宋_GB2312" w:eastAsia="仿宋_GB2312" w:cs="仿宋_GB2312"/>
          <w:kern w:val="0"/>
          <w:sz w:val="30"/>
          <w:szCs w:val="30"/>
        </w:rPr>
        <w:t xml:space="preserve"> </w:t>
      </w:r>
    </w:p>
    <w:p>
      <w:pPr>
        <w:autoSpaceDE w:val="0"/>
        <w:autoSpaceDN w:val="0"/>
        <w:adjustRightInd w:val="0"/>
        <w:ind w:firstLine="420"/>
        <w:jc w:val="left"/>
        <w:rPr>
          <w:rFonts w:asci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eastAsia="仿宋_GB2312" w:cs="仿宋_GB2312"/>
          <w:kern w:val="0"/>
          <w:sz w:val="30"/>
          <w:szCs w:val="30"/>
        </w:rPr>
        <w:t>（一）交通物流行业诚信体系建设情况以及相关政策规划</w:t>
      </w:r>
    </w:p>
    <w:p>
      <w:pPr>
        <w:autoSpaceDE w:val="0"/>
        <w:autoSpaceDN w:val="0"/>
        <w:adjustRightInd w:val="0"/>
        <w:ind w:firstLine="420"/>
        <w:jc w:val="left"/>
        <w:rPr>
          <w:rFonts w:asci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eastAsia="仿宋_GB2312" w:cs="仿宋_GB2312"/>
          <w:kern w:val="0"/>
          <w:sz w:val="30"/>
          <w:szCs w:val="30"/>
        </w:rPr>
        <w:t>（二）无车承运人相关政策解读</w:t>
      </w:r>
    </w:p>
    <w:p>
      <w:pPr>
        <w:autoSpaceDE w:val="0"/>
        <w:autoSpaceDN w:val="0"/>
        <w:adjustRightInd w:val="0"/>
        <w:ind w:firstLine="420"/>
        <w:jc w:val="left"/>
        <w:rPr>
          <w:rFonts w:asci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eastAsia="仿宋_GB2312" w:cs="仿宋_GB2312"/>
          <w:kern w:val="0"/>
          <w:sz w:val="30"/>
          <w:szCs w:val="30"/>
        </w:rPr>
        <w:t>（三）无车承运人信用</w:t>
      </w:r>
      <w:r>
        <w:rPr>
          <w:rFonts w:ascii="仿宋_GB2312" w:eastAsia="仿宋_GB2312" w:cs="仿宋_GB2312"/>
          <w:kern w:val="0"/>
          <w:sz w:val="30"/>
          <w:szCs w:val="30"/>
        </w:rPr>
        <w:t>评</w:t>
      </w:r>
      <w:r>
        <w:rPr>
          <w:rFonts w:hint="eastAsia" w:ascii="仿宋_GB2312" w:eastAsia="仿宋_GB2312" w:cs="仿宋_GB2312"/>
          <w:kern w:val="0"/>
          <w:sz w:val="30"/>
          <w:szCs w:val="30"/>
        </w:rPr>
        <w:t>价工作研讨</w:t>
      </w:r>
    </w:p>
    <w:p>
      <w:pPr>
        <w:autoSpaceDE w:val="0"/>
        <w:autoSpaceDN w:val="0"/>
        <w:adjustRightInd w:val="0"/>
        <w:ind w:firstLine="420"/>
        <w:jc w:val="left"/>
        <w:rPr>
          <w:rFonts w:hint="eastAsia" w:asci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eastAsia="仿宋_GB2312" w:cs="仿宋_GB2312"/>
          <w:kern w:val="0"/>
          <w:sz w:val="30"/>
          <w:szCs w:val="30"/>
        </w:rPr>
        <w:t>（四）物流</w:t>
      </w:r>
      <w:r>
        <w:rPr>
          <w:rFonts w:ascii="仿宋_GB2312" w:eastAsia="仿宋_GB2312" w:cs="仿宋_GB2312"/>
          <w:kern w:val="0"/>
          <w:sz w:val="30"/>
          <w:szCs w:val="30"/>
        </w:rPr>
        <w:t>平台运行监测工作</w:t>
      </w:r>
      <w:r>
        <w:rPr>
          <w:rFonts w:hint="eastAsia" w:ascii="仿宋_GB2312" w:eastAsia="仿宋_GB2312" w:cs="仿宋_GB2312"/>
          <w:kern w:val="0"/>
          <w:sz w:val="30"/>
          <w:szCs w:val="30"/>
        </w:rPr>
        <w:t>介绍</w:t>
      </w:r>
    </w:p>
    <w:p>
      <w:pPr>
        <w:autoSpaceDE w:val="0"/>
        <w:autoSpaceDN w:val="0"/>
        <w:adjustRightInd w:val="0"/>
        <w:ind w:firstLine="420"/>
        <w:jc w:val="left"/>
        <w:rPr>
          <w:rFonts w:asci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eastAsia="仿宋_GB2312" w:cs="仿宋_GB2312"/>
          <w:kern w:val="0"/>
          <w:sz w:val="30"/>
          <w:szCs w:val="30"/>
        </w:rPr>
        <w:t>3月28日</w:t>
      </w:r>
      <w:r>
        <w:rPr>
          <w:rFonts w:ascii="仿宋_GB2312" w:eastAsia="仿宋_GB2312" w:cs="仿宋_GB2312"/>
          <w:kern w:val="0"/>
          <w:sz w:val="30"/>
          <w:szCs w:val="30"/>
        </w:rPr>
        <w:t>下午</w:t>
      </w:r>
      <w:r>
        <w:rPr>
          <w:rFonts w:hint="eastAsia" w:ascii="仿宋_GB2312" w:eastAsia="仿宋_GB2312" w:cs="仿宋_GB2312"/>
          <w:kern w:val="0"/>
          <w:sz w:val="30"/>
          <w:szCs w:val="30"/>
        </w:rPr>
        <w:t xml:space="preserve"> 主题论坛 </w:t>
      </w:r>
      <w:r>
        <w:rPr>
          <w:rFonts w:ascii="仿宋_GB2312" w:eastAsia="仿宋_GB2312" w:cs="仿宋_GB2312"/>
          <w:kern w:val="0"/>
          <w:sz w:val="30"/>
          <w:szCs w:val="30"/>
        </w:rPr>
        <w:t xml:space="preserve"> 13:30-16:30</w:t>
      </w:r>
    </w:p>
    <w:p>
      <w:pPr>
        <w:autoSpaceDE w:val="0"/>
        <w:autoSpaceDN w:val="0"/>
        <w:adjustRightInd w:val="0"/>
        <w:ind w:firstLine="420"/>
        <w:jc w:val="left"/>
        <w:rPr>
          <w:rFonts w:hint="eastAsia" w:ascii="仿宋_GB2312" w:eastAsia="仿宋_GB2312" w:cs="仿宋_GB2312"/>
          <w:color w:val="000000"/>
          <w:kern w:val="0"/>
          <w:sz w:val="30"/>
          <w:szCs w:val="30"/>
        </w:rPr>
      </w:pPr>
      <w:r>
        <w:rPr>
          <w:rFonts w:hint="eastAsia" w:ascii="仿宋_GB2312" w:eastAsia="仿宋_GB2312" w:cs="仿宋_GB2312"/>
          <w:color w:val="000000"/>
          <w:kern w:val="0"/>
          <w:sz w:val="30"/>
          <w:szCs w:val="30"/>
        </w:rPr>
        <w:t>主题论坛一</w:t>
      </w:r>
      <w:r>
        <w:rPr>
          <w:rFonts w:ascii="仿宋_GB2312" w:eastAsia="仿宋_GB2312" w:cs="仿宋_GB2312"/>
          <w:color w:val="000000"/>
          <w:kern w:val="0"/>
          <w:sz w:val="30"/>
          <w:szCs w:val="30"/>
        </w:rPr>
        <w:t>：</w:t>
      </w:r>
      <w:r>
        <w:rPr>
          <w:rFonts w:hint="eastAsia" w:ascii="仿宋_GB2312" w:eastAsia="仿宋_GB2312" w:cs="仿宋_GB2312"/>
          <w:color w:val="000000"/>
          <w:kern w:val="0"/>
          <w:sz w:val="30"/>
          <w:szCs w:val="30"/>
        </w:rPr>
        <w:t>物流诚信创新</w:t>
      </w:r>
    </w:p>
    <w:p>
      <w:pPr>
        <w:autoSpaceDE w:val="0"/>
        <w:autoSpaceDN w:val="0"/>
        <w:adjustRightInd w:val="0"/>
        <w:ind w:firstLine="750" w:firstLineChars="250"/>
        <w:jc w:val="left"/>
        <w:rPr>
          <w:rFonts w:ascii="仿宋_GB2312" w:eastAsia="仿宋_GB2312" w:cs="仿宋_GB2312"/>
          <w:color w:val="000000"/>
          <w:kern w:val="0"/>
          <w:sz w:val="30"/>
          <w:szCs w:val="30"/>
        </w:rPr>
      </w:pPr>
      <w:r>
        <w:rPr>
          <w:rFonts w:hint="eastAsia" w:ascii="仿宋_GB2312" w:eastAsia="仿宋_GB2312" w:cs="仿宋_GB2312"/>
          <w:color w:val="000000"/>
          <w:kern w:val="0"/>
          <w:sz w:val="30"/>
          <w:szCs w:val="30"/>
        </w:rPr>
        <w:t>1．诚信</w:t>
      </w:r>
      <w:r>
        <w:rPr>
          <w:rFonts w:ascii="仿宋_GB2312" w:eastAsia="仿宋_GB2312" w:cs="仿宋_GB2312"/>
          <w:color w:val="000000"/>
          <w:kern w:val="0"/>
          <w:sz w:val="30"/>
          <w:szCs w:val="30"/>
        </w:rPr>
        <w:t>联盟</w:t>
      </w:r>
      <w:r>
        <w:rPr>
          <w:rFonts w:hint="eastAsia" w:ascii="仿宋_GB2312" w:eastAsia="仿宋_GB2312" w:cs="仿宋_GB2312"/>
          <w:color w:val="000000"/>
          <w:kern w:val="0"/>
          <w:sz w:val="30"/>
          <w:szCs w:val="30"/>
        </w:rPr>
        <w:t>的</w:t>
      </w:r>
      <w:r>
        <w:rPr>
          <w:rFonts w:ascii="仿宋_GB2312" w:eastAsia="仿宋_GB2312" w:cs="仿宋_GB2312"/>
          <w:color w:val="000000"/>
          <w:kern w:val="0"/>
          <w:sz w:val="30"/>
          <w:szCs w:val="30"/>
        </w:rPr>
        <w:t>发展和工作介绍</w:t>
      </w:r>
    </w:p>
    <w:p>
      <w:pPr>
        <w:autoSpaceDE w:val="0"/>
        <w:autoSpaceDN w:val="0"/>
        <w:adjustRightInd w:val="0"/>
        <w:ind w:firstLine="750" w:firstLineChars="250"/>
        <w:jc w:val="left"/>
        <w:rPr>
          <w:rFonts w:ascii="仿宋_GB2312" w:eastAsia="仿宋_GB2312" w:cs="仿宋_GB2312"/>
          <w:color w:val="000000"/>
          <w:kern w:val="0"/>
          <w:sz w:val="30"/>
          <w:szCs w:val="30"/>
        </w:rPr>
      </w:pPr>
      <w:r>
        <w:rPr>
          <w:rFonts w:ascii="仿宋_GB2312" w:eastAsia="仿宋_GB2312" w:cs="仿宋_GB2312"/>
          <w:color w:val="000000"/>
          <w:kern w:val="0"/>
          <w:sz w:val="30"/>
          <w:szCs w:val="30"/>
        </w:rPr>
        <w:t>2</w:t>
      </w:r>
      <w:r>
        <w:rPr>
          <w:rFonts w:hint="eastAsia" w:ascii="仿宋_GB2312" w:eastAsia="仿宋_GB2312" w:cs="仿宋_GB2312"/>
          <w:color w:val="000000"/>
          <w:kern w:val="0"/>
          <w:sz w:val="30"/>
          <w:szCs w:val="30"/>
        </w:rPr>
        <w:t>．</w:t>
      </w:r>
      <w:r>
        <w:rPr>
          <w:rFonts w:ascii="仿宋_GB2312" w:eastAsia="仿宋_GB2312" w:cs="仿宋_GB2312"/>
          <w:color w:val="000000"/>
          <w:kern w:val="0"/>
          <w:sz w:val="30"/>
          <w:szCs w:val="30"/>
        </w:rPr>
        <w:t>行业黑名单及联合惩戒发展报告</w:t>
      </w:r>
    </w:p>
    <w:p>
      <w:pPr>
        <w:autoSpaceDE w:val="0"/>
        <w:autoSpaceDN w:val="0"/>
        <w:adjustRightInd w:val="0"/>
        <w:ind w:firstLine="750" w:firstLineChars="250"/>
        <w:jc w:val="left"/>
        <w:rPr>
          <w:rFonts w:ascii="仿宋_GB2312" w:eastAsia="仿宋_GB2312" w:cs="仿宋_GB2312"/>
          <w:color w:val="000000"/>
          <w:kern w:val="0"/>
          <w:sz w:val="30"/>
          <w:szCs w:val="30"/>
        </w:rPr>
      </w:pPr>
      <w:r>
        <w:rPr>
          <w:rFonts w:ascii="仿宋_GB2312" w:eastAsia="仿宋_GB2312" w:cs="仿宋_GB2312"/>
          <w:color w:val="000000"/>
          <w:kern w:val="0"/>
          <w:sz w:val="30"/>
          <w:szCs w:val="30"/>
        </w:rPr>
        <w:t>3</w:t>
      </w:r>
      <w:r>
        <w:rPr>
          <w:rFonts w:hint="eastAsia" w:ascii="仿宋_GB2312" w:eastAsia="仿宋_GB2312" w:cs="仿宋_GB2312"/>
          <w:color w:val="000000"/>
          <w:kern w:val="0"/>
          <w:sz w:val="30"/>
          <w:szCs w:val="30"/>
        </w:rPr>
        <w:t>．</w:t>
      </w:r>
      <w:r>
        <w:rPr>
          <w:rFonts w:ascii="仿宋_GB2312" w:eastAsia="仿宋_GB2312" w:cs="仿宋_GB2312"/>
          <w:color w:val="000000"/>
          <w:kern w:val="0"/>
          <w:sz w:val="30"/>
          <w:szCs w:val="30"/>
        </w:rPr>
        <w:t>行业守信典型企业及信用档案工作介绍</w:t>
      </w:r>
    </w:p>
    <w:p>
      <w:pPr>
        <w:autoSpaceDE w:val="0"/>
        <w:autoSpaceDN w:val="0"/>
        <w:adjustRightInd w:val="0"/>
        <w:ind w:firstLine="750" w:firstLineChars="250"/>
        <w:jc w:val="left"/>
        <w:rPr>
          <w:rFonts w:ascii="仿宋_GB2312" w:eastAsia="仿宋_GB2312" w:cs="仿宋_GB2312"/>
          <w:color w:val="FF0000"/>
          <w:kern w:val="0"/>
          <w:sz w:val="30"/>
          <w:szCs w:val="30"/>
        </w:rPr>
      </w:pPr>
      <w:r>
        <w:rPr>
          <w:rFonts w:ascii="仿宋_GB2312" w:eastAsia="仿宋_GB2312" w:cs="仿宋_GB2312"/>
          <w:color w:val="000000"/>
          <w:kern w:val="0"/>
          <w:sz w:val="30"/>
          <w:szCs w:val="30"/>
        </w:rPr>
        <w:t>4</w:t>
      </w:r>
      <w:r>
        <w:rPr>
          <w:rFonts w:hint="eastAsia" w:ascii="仿宋_GB2312" w:eastAsia="仿宋_GB2312" w:cs="仿宋_GB2312"/>
          <w:color w:val="000000"/>
          <w:kern w:val="0"/>
          <w:sz w:val="30"/>
          <w:szCs w:val="30"/>
        </w:rPr>
        <w:t>．加强物流平台</w:t>
      </w:r>
      <w:r>
        <w:rPr>
          <w:rFonts w:ascii="仿宋_GB2312" w:eastAsia="仿宋_GB2312" w:cs="仿宋_GB2312"/>
          <w:color w:val="000000"/>
          <w:kern w:val="0"/>
          <w:sz w:val="30"/>
          <w:szCs w:val="30"/>
        </w:rPr>
        <w:t>信用体系建设相关建议</w:t>
      </w:r>
    </w:p>
    <w:p>
      <w:pPr>
        <w:autoSpaceDE w:val="0"/>
        <w:autoSpaceDN w:val="0"/>
        <w:adjustRightInd w:val="0"/>
        <w:ind w:firstLine="420"/>
        <w:jc w:val="left"/>
        <w:rPr>
          <w:rFonts w:ascii="仿宋_GB2312" w:eastAsia="仿宋_GB2312" w:cs="仿宋_GB2312"/>
          <w:color w:val="000000"/>
          <w:kern w:val="0"/>
          <w:sz w:val="30"/>
          <w:szCs w:val="30"/>
        </w:rPr>
      </w:pPr>
      <w:r>
        <w:rPr>
          <w:rFonts w:ascii="仿宋_GB2312" w:eastAsia="仿宋_GB2312" w:cs="仿宋_GB2312"/>
          <w:color w:val="000000"/>
          <w:kern w:val="0"/>
          <w:sz w:val="30"/>
          <w:szCs w:val="30"/>
        </w:rPr>
        <w:t xml:space="preserve">  </w:t>
      </w:r>
      <w:r>
        <w:rPr>
          <w:rFonts w:hint="eastAsia" w:ascii="仿宋_GB2312" w:eastAsia="仿宋_GB2312" w:cs="仿宋_GB2312"/>
          <w:color w:val="000000"/>
          <w:kern w:val="0"/>
          <w:sz w:val="30"/>
          <w:szCs w:val="30"/>
        </w:rPr>
        <w:t>5．数字</w:t>
      </w:r>
      <w:r>
        <w:rPr>
          <w:rFonts w:ascii="仿宋_GB2312" w:eastAsia="仿宋_GB2312" w:cs="仿宋_GB2312"/>
          <w:color w:val="000000"/>
          <w:kern w:val="0"/>
          <w:sz w:val="30"/>
          <w:szCs w:val="30"/>
        </w:rPr>
        <w:t>物流时代下，</w:t>
      </w:r>
      <w:r>
        <w:rPr>
          <w:rFonts w:hint="eastAsia" w:ascii="仿宋_GB2312" w:eastAsia="仿宋_GB2312" w:cs="仿宋_GB2312"/>
          <w:color w:val="000000"/>
          <w:kern w:val="0"/>
          <w:sz w:val="30"/>
          <w:szCs w:val="30"/>
        </w:rPr>
        <w:t>平台交易</w:t>
      </w:r>
      <w:r>
        <w:rPr>
          <w:rFonts w:ascii="仿宋_GB2312" w:eastAsia="仿宋_GB2312" w:cs="仿宋_GB2312"/>
          <w:color w:val="000000"/>
          <w:kern w:val="0"/>
          <w:sz w:val="30"/>
          <w:szCs w:val="30"/>
        </w:rPr>
        <w:t>体系的</w:t>
      </w:r>
      <w:r>
        <w:rPr>
          <w:rFonts w:hint="eastAsia" w:ascii="仿宋_GB2312" w:eastAsia="仿宋_GB2312" w:cs="仿宋_GB2312"/>
          <w:color w:val="000000"/>
          <w:kern w:val="0"/>
          <w:sz w:val="30"/>
          <w:szCs w:val="30"/>
        </w:rPr>
        <w:t>信用生态</w:t>
      </w:r>
      <w:r>
        <w:rPr>
          <w:rFonts w:ascii="仿宋_GB2312" w:eastAsia="仿宋_GB2312" w:cs="仿宋_GB2312"/>
          <w:color w:val="000000"/>
          <w:kern w:val="0"/>
          <w:sz w:val="30"/>
          <w:szCs w:val="30"/>
        </w:rPr>
        <w:t>培育</w:t>
      </w:r>
    </w:p>
    <w:p>
      <w:pPr>
        <w:autoSpaceDE w:val="0"/>
        <w:autoSpaceDN w:val="0"/>
        <w:adjustRightInd w:val="0"/>
        <w:ind w:firstLine="420"/>
        <w:jc w:val="left"/>
        <w:rPr>
          <w:rFonts w:ascii="仿宋_GB2312" w:eastAsia="仿宋_GB2312" w:cs="仿宋_GB2312"/>
          <w:color w:val="000000"/>
          <w:kern w:val="0"/>
          <w:sz w:val="30"/>
          <w:szCs w:val="30"/>
        </w:rPr>
      </w:pPr>
      <w:r>
        <w:rPr>
          <w:rFonts w:ascii="仿宋_GB2312" w:eastAsia="仿宋_GB2312" w:cs="仿宋_GB2312"/>
          <w:color w:val="000000"/>
          <w:kern w:val="0"/>
          <w:sz w:val="30"/>
          <w:szCs w:val="30"/>
        </w:rPr>
        <w:t xml:space="preserve">  </w:t>
      </w:r>
      <w:r>
        <w:rPr>
          <w:rFonts w:hint="eastAsia" w:ascii="仿宋_GB2312" w:eastAsia="仿宋_GB2312" w:cs="仿宋_GB2312"/>
          <w:color w:val="000000"/>
          <w:kern w:val="0"/>
          <w:sz w:val="30"/>
          <w:szCs w:val="30"/>
        </w:rPr>
        <w:t>6．产业</w:t>
      </w:r>
      <w:r>
        <w:rPr>
          <w:rFonts w:ascii="仿宋_GB2312" w:eastAsia="仿宋_GB2312" w:cs="仿宋_GB2312"/>
          <w:color w:val="000000"/>
          <w:kern w:val="0"/>
          <w:sz w:val="30"/>
          <w:szCs w:val="30"/>
        </w:rPr>
        <w:t>升级：</w:t>
      </w:r>
      <w:r>
        <w:rPr>
          <w:rFonts w:hint="eastAsia" w:ascii="仿宋_GB2312" w:eastAsia="仿宋_GB2312" w:cs="仿宋_GB2312"/>
          <w:color w:val="000000"/>
          <w:kern w:val="0"/>
          <w:sz w:val="30"/>
          <w:szCs w:val="30"/>
        </w:rPr>
        <w:t>人工</w:t>
      </w:r>
      <w:r>
        <w:rPr>
          <w:rFonts w:ascii="仿宋_GB2312" w:eastAsia="仿宋_GB2312" w:cs="仿宋_GB2312"/>
          <w:color w:val="000000"/>
          <w:kern w:val="0"/>
          <w:sz w:val="30"/>
          <w:szCs w:val="30"/>
        </w:rPr>
        <w:t>智能、</w:t>
      </w:r>
      <w:r>
        <w:rPr>
          <w:rFonts w:hint="eastAsia" w:ascii="仿宋_GB2312" w:eastAsia="仿宋_GB2312" w:cs="仿宋_GB2312"/>
          <w:color w:val="000000"/>
          <w:kern w:val="0"/>
          <w:sz w:val="30"/>
          <w:szCs w:val="30"/>
        </w:rPr>
        <w:t>物联网</w:t>
      </w:r>
      <w:r>
        <w:rPr>
          <w:rFonts w:ascii="仿宋_GB2312" w:eastAsia="仿宋_GB2312" w:cs="仿宋_GB2312"/>
          <w:color w:val="000000"/>
          <w:kern w:val="0"/>
          <w:sz w:val="30"/>
          <w:szCs w:val="30"/>
        </w:rPr>
        <w:t>、区块链技术</w:t>
      </w:r>
      <w:r>
        <w:rPr>
          <w:rFonts w:hint="eastAsia" w:ascii="仿宋_GB2312" w:eastAsia="仿宋_GB2312" w:cs="仿宋_GB2312"/>
          <w:color w:val="000000"/>
          <w:kern w:val="0"/>
          <w:sz w:val="30"/>
          <w:szCs w:val="30"/>
        </w:rPr>
        <w:t>对平台</w:t>
      </w:r>
      <w:r>
        <w:rPr>
          <w:rFonts w:ascii="仿宋_GB2312" w:eastAsia="仿宋_GB2312" w:cs="仿宋_GB2312"/>
          <w:color w:val="000000"/>
          <w:kern w:val="0"/>
          <w:sz w:val="30"/>
          <w:szCs w:val="30"/>
        </w:rPr>
        <w:t>交易体</w:t>
      </w:r>
      <w:r>
        <w:rPr>
          <w:rFonts w:hint="eastAsia" w:ascii="仿宋_GB2312" w:eastAsia="仿宋_GB2312" w:cs="仿宋_GB2312"/>
          <w:color w:val="000000"/>
          <w:kern w:val="0"/>
          <w:sz w:val="30"/>
          <w:szCs w:val="30"/>
        </w:rPr>
        <w:t>系</w:t>
      </w:r>
      <w:r>
        <w:rPr>
          <w:rFonts w:ascii="仿宋_GB2312" w:eastAsia="仿宋_GB2312" w:cs="仿宋_GB2312"/>
          <w:color w:val="000000"/>
          <w:kern w:val="0"/>
          <w:sz w:val="30"/>
          <w:szCs w:val="30"/>
        </w:rPr>
        <w:t>的</w:t>
      </w:r>
      <w:r>
        <w:rPr>
          <w:rFonts w:hint="eastAsia" w:ascii="仿宋_GB2312" w:eastAsia="仿宋_GB2312" w:cs="仿宋_GB2312"/>
          <w:color w:val="000000"/>
          <w:kern w:val="0"/>
          <w:sz w:val="30"/>
          <w:szCs w:val="30"/>
        </w:rPr>
        <w:t>组织重构</w:t>
      </w:r>
    </w:p>
    <w:p>
      <w:pPr>
        <w:autoSpaceDE w:val="0"/>
        <w:autoSpaceDN w:val="0"/>
        <w:adjustRightInd w:val="0"/>
        <w:ind w:firstLine="420"/>
        <w:jc w:val="left"/>
        <w:rPr>
          <w:rFonts w:hint="eastAsia" w:ascii="仿宋_GB2312" w:eastAsia="仿宋_GB2312" w:cs="仿宋_GB2312"/>
          <w:color w:val="000000"/>
          <w:kern w:val="0"/>
          <w:sz w:val="30"/>
          <w:szCs w:val="30"/>
        </w:rPr>
      </w:pPr>
      <w:r>
        <w:rPr>
          <w:rFonts w:hint="eastAsia" w:ascii="仿宋_GB2312" w:eastAsia="仿宋_GB2312" w:cs="仿宋_GB2312"/>
          <w:color w:val="000000"/>
          <w:kern w:val="0"/>
          <w:sz w:val="30"/>
          <w:szCs w:val="30"/>
        </w:rPr>
        <w:t>主题论坛二：共享经济下的创新物流</w:t>
      </w:r>
    </w:p>
    <w:p>
      <w:pPr>
        <w:autoSpaceDE w:val="0"/>
        <w:autoSpaceDN w:val="0"/>
        <w:adjustRightInd w:val="0"/>
        <w:ind w:firstLine="420"/>
        <w:jc w:val="left"/>
        <w:rPr>
          <w:rFonts w:hint="eastAsia" w:ascii="仿宋_GB2312" w:eastAsia="仿宋_GB2312" w:cs="仿宋_GB2312"/>
          <w:color w:val="000000"/>
          <w:kern w:val="0"/>
          <w:sz w:val="30"/>
          <w:szCs w:val="30"/>
        </w:rPr>
      </w:pPr>
      <w:r>
        <w:rPr>
          <w:rFonts w:hint="eastAsia" w:ascii="仿宋_GB2312" w:eastAsia="仿宋_GB2312" w:cs="仿宋_GB2312"/>
          <w:color w:val="000000"/>
          <w:kern w:val="0"/>
          <w:sz w:val="30"/>
          <w:szCs w:val="30"/>
        </w:rPr>
        <w:t>主要内容:新物流 新赛道 新标准</w:t>
      </w:r>
    </w:p>
    <w:p>
      <w:pPr>
        <w:autoSpaceDE w:val="0"/>
        <w:autoSpaceDN w:val="0"/>
        <w:adjustRightInd w:val="0"/>
        <w:ind w:firstLine="420"/>
        <w:jc w:val="left"/>
        <w:rPr>
          <w:rFonts w:hint="eastAsia" w:ascii="仿宋_GB2312" w:eastAsia="仿宋_GB2312" w:cs="仿宋_GB2312"/>
          <w:color w:val="000000"/>
          <w:kern w:val="0"/>
          <w:sz w:val="30"/>
          <w:szCs w:val="30"/>
        </w:rPr>
      </w:pPr>
      <w:r>
        <w:rPr>
          <w:rFonts w:hint="eastAsia" w:ascii="仿宋_GB2312" w:eastAsia="仿宋_GB2312" w:cs="仿宋_GB2312"/>
          <w:color w:val="000000"/>
          <w:kern w:val="0"/>
          <w:sz w:val="30"/>
          <w:szCs w:val="30"/>
        </w:rPr>
        <w:t>3月28日下午 授牌大会  17:00-18:30</w:t>
      </w:r>
    </w:p>
    <w:p>
      <w:pPr>
        <w:autoSpaceDE w:val="0"/>
        <w:autoSpaceDN w:val="0"/>
        <w:adjustRightInd w:val="0"/>
        <w:ind w:firstLine="420"/>
        <w:jc w:val="left"/>
        <w:rPr>
          <w:rFonts w:ascii="仿宋_GB2312" w:eastAsia="仿宋_GB2312" w:cs="仿宋_GB2312"/>
          <w:color w:val="000000"/>
          <w:kern w:val="0"/>
          <w:sz w:val="30"/>
          <w:szCs w:val="30"/>
        </w:rPr>
      </w:pPr>
      <w:r>
        <w:rPr>
          <w:rFonts w:hint="eastAsia" w:ascii="仿宋_GB2312" w:eastAsia="仿宋_GB2312" w:cs="仿宋_GB2312"/>
          <w:color w:val="000000"/>
          <w:kern w:val="0"/>
          <w:sz w:val="30"/>
          <w:szCs w:val="30"/>
        </w:rPr>
        <w:t>1．首批物流行业守信典型企业授牌仪式</w:t>
      </w:r>
    </w:p>
    <w:p>
      <w:pPr>
        <w:autoSpaceDE w:val="0"/>
        <w:autoSpaceDN w:val="0"/>
        <w:adjustRightInd w:val="0"/>
        <w:ind w:firstLine="420"/>
        <w:jc w:val="left"/>
        <w:rPr>
          <w:rFonts w:hint="eastAsia" w:ascii="仿宋_GB2312" w:eastAsia="仿宋_GB2312" w:cs="仿宋_GB2312"/>
          <w:color w:val="000000"/>
          <w:kern w:val="0"/>
          <w:sz w:val="30"/>
          <w:szCs w:val="30"/>
        </w:rPr>
      </w:pPr>
      <w:r>
        <w:rPr>
          <w:rFonts w:hint="eastAsia" w:ascii="仿宋_GB2312" w:eastAsia="仿宋_GB2312" w:cs="仿宋_GB2312"/>
          <w:color w:val="000000"/>
          <w:kern w:val="0"/>
          <w:sz w:val="30"/>
          <w:szCs w:val="30"/>
        </w:rPr>
        <w:t>2．经济运行监测系统样板平台企业授牌仪式</w:t>
      </w:r>
    </w:p>
    <w:p>
      <w:pPr>
        <w:autoSpaceDE w:val="0"/>
        <w:autoSpaceDN w:val="0"/>
        <w:adjustRightInd w:val="0"/>
        <w:ind w:firstLine="420"/>
        <w:jc w:val="left"/>
        <w:rPr>
          <w:rFonts w:hint="eastAsia" w:ascii="仿宋_GB2312" w:eastAsia="仿宋_GB2312" w:cs="仿宋_GB2312"/>
          <w:color w:val="000000"/>
          <w:kern w:val="0"/>
          <w:sz w:val="30"/>
          <w:szCs w:val="30"/>
        </w:rPr>
      </w:pPr>
      <w:r>
        <w:rPr>
          <w:rFonts w:hint="eastAsia" w:ascii="仿宋_GB2312" w:eastAsia="仿宋_GB2312" w:cs="仿宋_GB2312"/>
          <w:color w:val="000000"/>
          <w:kern w:val="0"/>
          <w:sz w:val="30"/>
          <w:szCs w:val="30"/>
        </w:rPr>
        <w:t>3月29日上午 主题</w:t>
      </w:r>
      <w:r>
        <w:rPr>
          <w:rFonts w:ascii="仿宋_GB2312" w:eastAsia="仿宋_GB2312" w:cs="仿宋_GB2312"/>
          <w:color w:val="000000"/>
          <w:kern w:val="0"/>
          <w:sz w:val="30"/>
          <w:szCs w:val="30"/>
        </w:rPr>
        <w:t>论坛</w:t>
      </w:r>
      <w:r>
        <w:rPr>
          <w:rFonts w:hint="eastAsia" w:ascii="仿宋_GB2312" w:eastAsia="仿宋_GB2312" w:cs="仿宋_GB2312"/>
          <w:color w:val="000000"/>
          <w:kern w:val="0"/>
          <w:sz w:val="30"/>
          <w:szCs w:val="30"/>
        </w:rPr>
        <w:t xml:space="preserve">  09:00-12:00</w:t>
      </w:r>
    </w:p>
    <w:p>
      <w:pPr>
        <w:autoSpaceDE w:val="0"/>
        <w:autoSpaceDN w:val="0"/>
        <w:adjustRightInd w:val="0"/>
        <w:ind w:firstLine="420"/>
        <w:jc w:val="left"/>
        <w:rPr>
          <w:rFonts w:ascii="仿宋_GB2312" w:eastAsia="仿宋_GB2312" w:cs="仿宋_GB2312"/>
          <w:color w:val="000000"/>
          <w:kern w:val="0"/>
          <w:sz w:val="30"/>
          <w:szCs w:val="30"/>
        </w:rPr>
      </w:pPr>
      <w:r>
        <w:rPr>
          <w:rFonts w:hint="eastAsia" w:ascii="仿宋_GB2312" w:eastAsia="仿宋_GB2312" w:cs="仿宋_GB2312"/>
          <w:color w:val="000000"/>
          <w:kern w:val="0"/>
          <w:sz w:val="30"/>
          <w:szCs w:val="30"/>
        </w:rPr>
        <w:t>主题</w:t>
      </w:r>
      <w:r>
        <w:rPr>
          <w:rFonts w:ascii="仿宋_GB2312" w:eastAsia="仿宋_GB2312" w:cs="仿宋_GB2312"/>
          <w:color w:val="000000"/>
          <w:kern w:val="0"/>
          <w:sz w:val="30"/>
          <w:szCs w:val="30"/>
        </w:rPr>
        <w:t>论坛：</w:t>
      </w:r>
      <w:r>
        <w:rPr>
          <w:rFonts w:hint="eastAsia" w:ascii="仿宋_GB2312" w:eastAsia="仿宋_GB2312" w:cs="仿宋_GB2312"/>
          <w:color w:val="000000"/>
          <w:kern w:val="0"/>
          <w:sz w:val="30"/>
          <w:szCs w:val="30"/>
        </w:rPr>
        <w:t>区块</w:t>
      </w:r>
      <w:r>
        <w:rPr>
          <w:rFonts w:ascii="仿宋_GB2312" w:eastAsia="仿宋_GB2312" w:cs="仿宋_GB2312"/>
          <w:color w:val="000000"/>
          <w:kern w:val="0"/>
          <w:sz w:val="30"/>
          <w:szCs w:val="30"/>
        </w:rPr>
        <w:t>链技术</w:t>
      </w:r>
      <w:r>
        <w:rPr>
          <w:rFonts w:hint="eastAsia" w:ascii="仿宋_GB2312" w:eastAsia="仿宋_GB2312" w:cs="仿宋_GB2312"/>
          <w:color w:val="000000"/>
          <w:kern w:val="0"/>
          <w:sz w:val="30"/>
          <w:szCs w:val="30"/>
        </w:rPr>
        <w:t>的</w:t>
      </w:r>
      <w:r>
        <w:rPr>
          <w:rFonts w:ascii="仿宋_GB2312" w:eastAsia="仿宋_GB2312" w:cs="仿宋_GB2312"/>
          <w:color w:val="000000"/>
          <w:kern w:val="0"/>
          <w:sz w:val="30"/>
          <w:szCs w:val="30"/>
        </w:rPr>
        <w:t>平</w:t>
      </w:r>
      <w:r>
        <w:rPr>
          <w:rFonts w:hint="eastAsia" w:ascii="仿宋_GB2312" w:eastAsia="仿宋_GB2312" w:cs="仿宋_GB2312"/>
          <w:color w:val="000000"/>
          <w:kern w:val="0"/>
          <w:sz w:val="30"/>
          <w:szCs w:val="30"/>
        </w:rPr>
        <w:t>台</w:t>
      </w:r>
      <w:r>
        <w:rPr>
          <w:rFonts w:ascii="仿宋_GB2312" w:eastAsia="仿宋_GB2312" w:cs="仿宋_GB2312"/>
          <w:color w:val="000000"/>
          <w:kern w:val="0"/>
          <w:sz w:val="30"/>
          <w:szCs w:val="30"/>
        </w:rPr>
        <w:t>联合体生态</w:t>
      </w:r>
      <w:r>
        <w:rPr>
          <w:rFonts w:hint="eastAsia" w:ascii="仿宋_GB2312" w:eastAsia="仿宋_GB2312" w:cs="仿宋_GB2312"/>
          <w:color w:val="000000"/>
          <w:kern w:val="0"/>
          <w:sz w:val="30"/>
          <w:szCs w:val="30"/>
        </w:rPr>
        <w:t>建设</w:t>
      </w:r>
    </w:p>
    <w:p>
      <w:pPr>
        <w:autoSpaceDE w:val="0"/>
        <w:autoSpaceDN w:val="0"/>
        <w:adjustRightInd w:val="0"/>
        <w:ind w:firstLine="420"/>
        <w:jc w:val="left"/>
        <w:rPr>
          <w:rFonts w:ascii="仿宋_GB2312" w:eastAsia="仿宋_GB2312" w:cs="仿宋_GB2312"/>
          <w:color w:val="000000"/>
          <w:kern w:val="0"/>
          <w:sz w:val="30"/>
          <w:szCs w:val="30"/>
        </w:rPr>
      </w:pPr>
      <w:r>
        <w:rPr>
          <w:rFonts w:hint="eastAsia" w:ascii="仿宋_GB2312" w:eastAsia="仿宋_GB2312" w:cs="仿宋_GB2312"/>
          <w:color w:val="000000"/>
          <w:kern w:val="0"/>
          <w:sz w:val="30"/>
          <w:szCs w:val="30"/>
        </w:rPr>
        <w:t>1．交易</w:t>
      </w:r>
      <w:r>
        <w:rPr>
          <w:rFonts w:ascii="仿宋_GB2312" w:eastAsia="仿宋_GB2312" w:cs="仿宋_GB2312"/>
          <w:color w:val="000000"/>
          <w:kern w:val="0"/>
          <w:sz w:val="30"/>
          <w:szCs w:val="30"/>
        </w:rPr>
        <w:t>体系为核心的诚信联合体价值</w:t>
      </w:r>
    </w:p>
    <w:p>
      <w:pPr>
        <w:autoSpaceDE w:val="0"/>
        <w:autoSpaceDN w:val="0"/>
        <w:adjustRightInd w:val="0"/>
        <w:ind w:firstLine="420"/>
        <w:jc w:val="left"/>
        <w:rPr>
          <w:rFonts w:ascii="仿宋_GB2312" w:eastAsia="仿宋_GB2312" w:cs="仿宋_GB2312"/>
          <w:color w:val="000000"/>
          <w:kern w:val="0"/>
          <w:sz w:val="30"/>
          <w:szCs w:val="30"/>
        </w:rPr>
      </w:pPr>
      <w:r>
        <w:rPr>
          <w:rFonts w:hint="eastAsia" w:ascii="仿宋_GB2312" w:eastAsia="仿宋_GB2312" w:cs="仿宋_GB2312"/>
          <w:color w:val="000000"/>
          <w:kern w:val="0"/>
          <w:sz w:val="30"/>
          <w:szCs w:val="30"/>
        </w:rPr>
        <w:t>2．平台诚信</w:t>
      </w:r>
      <w:r>
        <w:rPr>
          <w:rFonts w:ascii="仿宋_GB2312" w:eastAsia="仿宋_GB2312" w:cs="仿宋_GB2312"/>
          <w:color w:val="000000"/>
          <w:kern w:val="0"/>
          <w:sz w:val="30"/>
          <w:szCs w:val="30"/>
        </w:rPr>
        <w:t>联合体的生态建设</w:t>
      </w:r>
    </w:p>
    <w:p>
      <w:pPr>
        <w:autoSpaceDE w:val="0"/>
        <w:autoSpaceDN w:val="0"/>
        <w:adjustRightInd w:val="0"/>
        <w:jc w:val="left"/>
        <w:rPr>
          <w:rFonts w:ascii="黑体" w:eastAsia="黑体" w:cs="黑体"/>
          <w:color w:val="000000"/>
          <w:kern w:val="0"/>
          <w:sz w:val="30"/>
          <w:szCs w:val="30"/>
        </w:rPr>
      </w:pPr>
      <w:r>
        <w:rPr>
          <w:rFonts w:hint="eastAsia" w:ascii="黑体" w:eastAsia="黑体" w:cs="黑体"/>
          <w:color w:val="000000"/>
          <w:kern w:val="0"/>
          <w:sz w:val="30"/>
          <w:szCs w:val="30"/>
        </w:rPr>
        <w:t>五、参会费用</w:t>
      </w:r>
    </w:p>
    <w:p>
      <w:pPr>
        <w:autoSpaceDE w:val="0"/>
        <w:autoSpaceDN w:val="0"/>
        <w:adjustRightInd w:val="0"/>
        <w:ind w:firstLine="420"/>
        <w:jc w:val="left"/>
        <w:rPr>
          <w:rFonts w:ascii="仿宋_GB2312" w:eastAsia="仿宋_GB2312" w:cs="仿宋_GB2312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参会代表需交纳参会费</w:t>
      </w:r>
      <w:r>
        <w:rPr>
          <w:rFonts w:ascii="Times New Roman" w:hAnsi="Times New Roman" w:eastAsia="仿宋_GB2312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1600</w:t>
      </w:r>
      <w:r>
        <w:rPr>
          <w:rFonts w:hint="eastAsia" w:ascii="仿宋_GB2312" w:eastAsia="仿宋_GB2312" w:cs="仿宋_GB2312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元</w:t>
      </w:r>
      <w:r>
        <w:rPr>
          <w:rFonts w:ascii="Times New Roman" w:hAnsi="Times New Roman" w:eastAsia="仿宋_GB2312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/</w:t>
      </w:r>
      <w:r>
        <w:rPr>
          <w:rFonts w:hint="eastAsia" w:ascii="仿宋_GB2312" w:eastAsia="仿宋_GB2312" w:cs="仿宋_GB2312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人（含会议费、资料费、餐饮费），交通费、住宿费由参会代表自理。</w:t>
      </w:r>
    </w:p>
    <w:p>
      <w:pPr>
        <w:autoSpaceDE w:val="0"/>
        <w:autoSpaceDN w:val="0"/>
        <w:adjustRightInd w:val="0"/>
        <w:ind w:left="420" w:leftChars="200"/>
        <w:jc w:val="left"/>
        <w:rPr>
          <w:rFonts w:ascii="仿宋_GB2312" w:eastAsia="仿宋_GB2312" w:cs="仿宋_GB2312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开户名称：北京中物联盟网络科技有限公司</w:t>
      </w:r>
    </w:p>
    <w:p>
      <w:pPr>
        <w:autoSpaceDE w:val="0"/>
        <w:autoSpaceDN w:val="0"/>
        <w:adjustRightInd w:val="0"/>
        <w:ind w:left="420" w:leftChars="200"/>
        <w:jc w:val="left"/>
        <w:rPr>
          <w:rFonts w:ascii="仿宋_GB2312" w:eastAsia="仿宋_GB2312" w:cs="仿宋_GB2312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开户行名称：中国工商银行北京礼士路支行</w:t>
      </w:r>
    </w:p>
    <w:p>
      <w:pPr>
        <w:autoSpaceDE w:val="0"/>
        <w:autoSpaceDN w:val="0"/>
        <w:adjustRightInd w:val="0"/>
        <w:ind w:left="420" w:leftChars="200"/>
        <w:jc w:val="left"/>
        <w:rPr>
          <w:rFonts w:ascii="仿宋_GB2312" w:eastAsia="仿宋_GB2312" w:cs="仿宋_GB2312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帐</w:t>
      </w:r>
      <w:r>
        <w:rPr>
          <w:rFonts w:ascii="仿宋_GB2312" w:eastAsia="仿宋_GB2312" w:cs="仿宋_GB2312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eastAsia="仿宋_GB2312" w:cs="仿宋_GB2312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号：</w:t>
      </w:r>
      <w:r>
        <w:rPr>
          <w:rFonts w:ascii="仿宋_GB2312" w:eastAsia="仿宋_GB2312" w:cs="仿宋_GB2312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0200003609200079533</w:t>
      </w:r>
    </w:p>
    <w:p>
      <w:pPr>
        <w:autoSpaceDE w:val="0"/>
        <w:autoSpaceDN w:val="0"/>
        <w:adjustRightInd w:val="0"/>
        <w:ind w:left="420" w:leftChars="200"/>
        <w:jc w:val="left"/>
        <w:rPr>
          <w:rFonts w:ascii="仿宋_GB2312" w:eastAsia="仿宋_GB2312" w:cs="仿宋_GB2312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六、联络方式</w:t>
      </w:r>
    </w:p>
    <w:p>
      <w:pPr>
        <w:autoSpaceDE w:val="0"/>
        <w:autoSpaceDN w:val="0"/>
        <w:adjustRightInd w:val="0"/>
        <w:ind w:left="420" w:leftChars="200"/>
        <w:jc w:val="left"/>
        <w:rPr>
          <w:rFonts w:ascii="仿宋_GB2312" w:eastAsia="仿宋_GB2312" w:cs="仿宋_GB2312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有关会议具体事宜，请与中国物流与采购联合会网络事业部联系。</w:t>
      </w:r>
    </w:p>
    <w:p>
      <w:pPr>
        <w:autoSpaceDE w:val="0"/>
        <w:autoSpaceDN w:val="0"/>
        <w:adjustRightInd w:val="0"/>
        <w:ind w:left="420" w:leftChars="200"/>
        <w:jc w:val="left"/>
        <w:rPr>
          <w:rFonts w:ascii="仿宋_GB2312" w:eastAsia="仿宋_GB2312" w:cs="仿宋_GB2312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联系人：郑易非</w:t>
      </w:r>
      <w:r>
        <w:rPr>
          <w:rFonts w:ascii="仿宋_GB2312" w:eastAsia="仿宋_GB2312" w:cs="仿宋_GB2312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eastAsia="仿宋_GB2312" w:cs="仿宋_GB2312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王卫</w:t>
      </w:r>
    </w:p>
    <w:p>
      <w:pPr>
        <w:autoSpaceDE w:val="0"/>
        <w:autoSpaceDN w:val="0"/>
        <w:adjustRightInd w:val="0"/>
        <w:ind w:left="420" w:leftChars="200"/>
        <w:jc w:val="left"/>
        <w:rPr>
          <w:rFonts w:ascii="仿宋_GB2312" w:eastAsia="仿宋_GB2312" w:cs="仿宋_GB2312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电</w:t>
      </w:r>
      <w:r>
        <w:rPr>
          <w:rFonts w:ascii="仿宋_GB2312" w:eastAsia="仿宋_GB2312" w:cs="仿宋_GB2312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eastAsia="仿宋_GB2312" w:cs="仿宋_GB2312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话：</w:t>
      </w:r>
      <w:r>
        <w:rPr>
          <w:rFonts w:ascii="仿宋_GB2312" w:eastAsia="仿宋_GB2312" w:cs="仿宋_GB2312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010-83775698</w:t>
      </w:r>
      <w:r>
        <w:rPr>
          <w:rFonts w:hint="eastAsia" w:ascii="仿宋_GB2312" w:eastAsia="仿宋_GB2312" w:cs="仿宋_GB2312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 xml:space="preserve"> 15901277360</w:t>
      </w:r>
    </w:p>
    <w:p>
      <w:pPr>
        <w:autoSpaceDE w:val="0"/>
        <w:autoSpaceDN w:val="0"/>
        <w:adjustRightInd w:val="0"/>
        <w:ind w:firstLine="1500" w:firstLineChars="500"/>
        <w:jc w:val="left"/>
        <w:rPr>
          <w:rFonts w:ascii="仿宋_GB2312" w:eastAsia="仿宋_GB2312" w:cs="仿宋_GB2312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010</w:t>
      </w:r>
      <w:r>
        <w:rPr>
          <w:rFonts w:ascii="仿宋_GB2312" w:eastAsia="仿宋_GB2312" w:cs="仿宋_GB2312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-837</w:t>
      </w:r>
      <w:r>
        <w:rPr>
          <w:rFonts w:hint="eastAsia" w:ascii="仿宋_GB2312" w:eastAsia="仿宋_GB2312" w:cs="仿宋_GB2312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75718 13910807706</w:t>
      </w:r>
    </w:p>
    <w:p>
      <w:pPr>
        <w:autoSpaceDE w:val="0"/>
        <w:autoSpaceDN w:val="0"/>
        <w:adjustRightInd w:val="0"/>
        <w:ind w:left="420" w:leftChars="200"/>
        <w:jc w:val="left"/>
        <w:rPr>
          <w:rFonts w:ascii="仿宋_GB2312" w:eastAsia="仿宋_GB2312" w:cs="仿宋_GB2312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 xml:space="preserve">传真： </w:t>
      </w:r>
      <w:r>
        <w:rPr>
          <w:rFonts w:ascii="仿宋_GB2312" w:eastAsia="仿宋_GB2312" w:cs="仿宋_GB2312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010-83775697</w:t>
      </w:r>
    </w:p>
    <w:p>
      <w:pPr>
        <w:autoSpaceDE w:val="0"/>
        <w:autoSpaceDN w:val="0"/>
        <w:adjustRightInd w:val="0"/>
        <w:ind w:left="420" w:leftChars="200"/>
        <w:jc w:val="left"/>
        <w:rPr>
          <w:rFonts w:ascii="仿宋_GB2312" w:eastAsia="仿宋_GB2312" w:cs="仿宋_GB2312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_GB2312" w:eastAsia="仿宋_GB2312" w:cs="仿宋_GB2312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E-mail</w:t>
      </w:r>
      <w:r>
        <w:rPr>
          <w:rFonts w:hint="eastAsia" w:ascii="仿宋_GB2312" w:eastAsia="仿宋_GB2312" w:cs="仿宋_GB2312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：</w:t>
      </w:r>
      <w:r>
        <w:fldChar w:fldCharType="begin"/>
      </w:r>
      <w:r>
        <w:instrText xml:space="preserve"> HYPERLINK "mailto:cflpwlb@cflp.org.cn" </w:instrText>
      </w:r>
      <w:r>
        <w:fldChar w:fldCharType="separate"/>
      </w:r>
      <w:r>
        <w:rPr>
          <w:rFonts w:ascii="仿宋" w:hAnsi="仿宋" w:eastAsia="仿宋" w:cs="仿宋_GB2312"/>
          <w:sz w:val="30"/>
          <w:szCs w:val="30"/>
        </w:rPr>
        <w:t>cflpwlb@cflp.org.cn</w:t>
      </w:r>
      <w:r>
        <w:rPr>
          <w:rFonts w:ascii="仿宋" w:hAnsi="仿宋" w:eastAsia="仿宋" w:cs="仿宋_GB2312"/>
          <w:sz w:val="30"/>
          <w:szCs w:val="30"/>
        </w:rPr>
        <w:fldChar w:fldCharType="end"/>
      </w:r>
      <w:r>
        <w:rPr>
          <w:rFonts w:hint="eastAsia" w:ascii="仿宋" w:hAnsi="仿宋" w:eastAsia="仿宋" w:cs="仿宋_GB2312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 xml:space="preserve">   wangwei56top@163.com</w:t>
      </w:r>
    </w:p>
    <w:p>
      <w:pPr>
        <w:autoSpaceDE w:val="0"/>
        <w:autoSpaceDN w:val="0"/>
        <w:adjustRightInd w:val="0"/>
        <w:ind w:left="420" w:leftChars="200"/>
        <w:jc w:val="left"/>
        <w:rPr>
          <w:rFonts w:ascii="仿宋_GB2312" w:eastAsia="仿宋_GB2312" w:cs="仿宋_GB2312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地址：北京市丰台区双营路9号亿达丽泽中心3层317</w:t>
      </w:r>
    </w:p>
    <w:p>
      <w:pPr>
        <w:autoSpaceDE w:val="0"/>
        <w:autoSpaceDN w:val="0"/>
        <w:adjustRightInd w:val="0"/>
        <w:ind w:left="420" w:leftChars="200"/>
        <w:jc w:val="left"/>
        <w:rPr>
          <w:rFonts w:ascii="Times New Roman" w:hAnsi="Times New Roman" w:eastAsia="仿宋_GB2312" w:cs="Times New Roman"/>
          <w:color w:val="000000"/>
          <w:kern w:val="0"/>
          <w:sz w:val="30"/>
          <w:szCs w:val="30"/>
        </w:rPr>
      </w:pPr>
    </w:p>
    <w:p>
      <w:pPr>
        <w:autoSpaceDE w:val="0"/>
        <w:autoSpaceDN w:val="0"/>
        <w:adjustRightInd w:val="0"/>
        <w:ind w:left="420" w:leftChars="200"/>
        <w:jc w:val="left"/>
        <w:rPr>
          <w:rFonts w:ascii="Times New Roman" w:hAnsi="Times New Roman" w:eastAsia="仿宋_GB2312" w:cs="Times New Roman"/>
          <w:color w:val="000000"/>
          <w:kern w:val="0"/>
          <w:sz w:val="30"/>
          <w:szCs w:val="30"/>
        </w:rPr>
      </w:pPr>
    </w:p>
    <w:p>
      <w:pPr>
        <w:autoSpaceDE w:val="0"/>
        <w:autoSpaceDN w:val="0"/>
        <w:adjustRightInd w:val="0"/>
        <w:jc w:val="left"/>
        <w:rPr>
          <w:rFonts w:ascii="仿宋_GB2312" w:eastAsia="仿宋_GB2312" w:cs="仿宋_GB2312"/>
          <w:color w:val="000000"/>
          <w:kern w:val="0"/>
          <w:sz w:val="30"/>
          <w:szCs w:val="30"/>
        </w:rPr>
      </w:pPr>
      <w:r>
        <w:rPr>
          <w:rFonts w:hint="eastAsia" w:ascii="仿宋_GB2312" w:eastAsia="仿宋_GB2312" w:cs="仿宋_GB2312"/>
          <w:color w:val="000000"/>
          <w:kern w:val="0"/>
          <w:sz w:val="30"/>
          <w:szCs w:val="30"/>
        </w:rPr>
        <w:t>附件：</w:t>
      </w:r>
      <w:r>
        <w:rPr>
          <w:rFonts w:ascii="Times New Roman" w:hAnsi="Times New Roman" w:eastAsia="仿宋_GB2312" w:cs="Times New Roman"/>
          <w:color w:val="000000"/>
          <w:kern w:val="0"/>
          <w:sz w:val="30"/>
          <w:szCs w:val="30"/>
        </w:rPr>
        <w:t>2019</w:t>
      </w:r>
      <w:r>
        <w:rPr>
          <w:rFonts w:hint="eastAsia" w:ascii="仿宋_GB2312" w:eastAsia="仿宋_GB2312" w:cs="仿宋_GB2312"/>
          <w:color w:val="000000"/>
          <w:kern w:val="0"/>
          <w:sz w:val="30"/>
          <w:szCs w:val="30"/>
        </w:rPr>
        <w:t>（第三届）全国物流诚信创新大会报名表</w:t>
      </w:r>
    </w:p>
    <w:p>
      <w:pPr>
        <w:autoSpaceDE w:val="0"/>
        <w:autoSpaceDN w:val="0"/>
        <w:adjustRightInd w:val="0"/>
        <w:jc w:val="left"/>
        <w:rPr>
          <w:rFonts w:ascii="仿宋_GB2312" w:eastAsia="仿宋_GB2312" w:cs="仿宋_GB2312"/>
          <w:color w:val="000000"/>
          <w:kern w:val="0"/>
          <w:sz w:val="30"/>
          <w:szCs w:val="30"/>
        </w:rPr>
      </w:pPr>
    </w:p>
    <w:p>
      <w:pPr>
        <w:autoSpaceDE w:val="0"/>
        <w:autoSpaceDN w:val="0"/>
        <w:adjustRightInd w:val="0"/>
        <w:jc w:val="right"/>
        <w:rPr>
          <w:rFonts w:ascii="仿宋_GB2312" w:eastAsia="仿宋_GB2312" w:cs="仿宋_GB2312"/>
          <w:color w:val="000000"/>
          <w:kern w:val="0"/>
          <w:sz w:val="30"/>
          <w:szCs w:val="30"/>
        </w:rPr>
      </w:pPr>
    </w:p>
    <w:p>
      <w:pPr>
        <w:autoSpaceDE w:val="0"/>
        <w:autoSpaceDN w:val="0"/>
        <w:adjustRightInd w:val="0"/>
        <w:jc w:val="right"/>
        <w:rPr>
          <w:rFonts w:ascii="仿宋_GB2312" w:eastAsia="仿宋_GB2312" w:cs="仿宋_GB2312"/>
          <w:color w:val="000000"/>
          <w:kern w:val="0"/>
          <w:sz w:val="30"/>
          <w:szCs w:val="30"/>
        </w:rPr>
      </w:pPr>
      <w:r>
        <w:rPr>
          <w:rFonts w:hint="eastAsia" w:ascii="仿宋_GB2312" w:eastAsia="仿宋_GB2312" w:cs="仿宋_GB2312"/>
          <w:color w:val="000000"/>
          <w:kern w:val="0"/>
          <w:sz w:val="30"/>
          <w:szCs w:val="30"/>
        </w:rPr>
        <w:t>二</w:t>
      </w:r>
      <w:r>
        <w:rPr>
          <w:rFonts w:hint="eastAsia" w:ascii="宋体" w:eastAsia="宋体" w:cs="宋体"/>
          <w:color w:val="000000"/>
          <w:kern w:val="0"/>
          <w:sz w:val="30"/>
          <w:szCs w:val="30"/>
        </w:rPr>
        <w:t>〇</w:t>
      </w:r>
      <w:r>
        <w:rPr>
          <w:rFonts w:hint="eastAsia" w:ascii="仿宋_GB2312" w:eastAsia="仿宋_GB2312" w:cs="仿宋_GB2312"/>
          <w:color w:val="000000"/>
          <w:kern w:val="0"/>
          <w:sz w:val="30"/>
          <w:szCs w:val="30"/>
        </w:rPr>
        <w:t>一九年二月二十五日</w:t>
      </w:r>
    </w:p>
    <w:p>
      <w:pPr>
        <w:widowControl/>
        <w:jc w:val="left"/>
        <w:rPr>
          <w:rFonts w:ascii="黑体" w:eastAsia="黑体" w:cs="黑体"/>
          <w:color w:val="000000"/>
          <w:kern w:val="0"/>
          <w:sz w:val="30"/>
          <w:szCs w:val="30"/>
        </w:rPr>
      </w:pPr>
      <w:r>
        <w:rPr>
          <w:rFonts w:ascii="黑体" w:eastAsia="黑体" w:cs="黑体"/>
          <w:color w:val="000000"/>
          <w:kern w:val="0"/>
          <w:sz w:val="30"/>
          <w:szCs w:val="30"/>
        </w:rPr>
        <w:br w:type="page"/>
      </w:r>
    </w:p>
    <w:p>
      <w:pPr>
        <w:autoSpaceDE w:val="0"/>
        <w:autoSpaceDN w:val="0"/>
        <w:adjustRightInd w:val="0"/>
        <w:jc w:val="left"/>
        <w:rPr>
          <w:rFonts w:ascii="Times New Roman" w:hAnsi="Times New Roman" w:eastAsia="黑体" w:cs="Times New Roman"/>
          <w:color w:val="000000"/>
          <w:kern w:val="0"/>
          <w:sz w:val="30"/>
          <w:szCs w:val="30"/>
        </w:rPr>
      </w:pPr>
      <w:r>
        <w:rPr>
          <w:rFonts w:hint="eastAsia" w:ascii="黑体" w:eastAsia="黑体" w:cs="黑体"/>
          <w:color w:val="000000"/>
          <w:kern w:val="0"/>
          <w:sz w:val="30"/>
          <w:szCs w:val="30"/>
        </w:rPr>
        <w:t>附件：</w:t>
      </w:r>
    </w:p>
    <w:p>
      <w:pPr>
        <w:autoSpaceDE w:val="0"/>
        <w:autoSpaceDN w:val="0"/>
        <w:adjustRightInd w:val="0"/>
        <w:jc w:val="center"/>
        <w:rPr>
          <w:rFonts w:ascii="仿宋_GB2312" w:eastAsia="仿宋_GB2312" w:cs="仿宋_GB2312"/>
          <w:b/>
          <w:bCs/>
          <w:color w:val="000000"/>
          <w:kern w:val="0"/>
          <w:sz w:val="32"/>
          <w:szCs w:val="40"/>
        </w:rPr>
      </w:pPr>
      <w:r>
        <w:rPr>
          <w:rFonts w:ascii="仿宋_GB2312" w:eastAsia="仿宋_GB2312" w:cs="仿宋_GB2312"/>
          <w:b/>
          <w:bCs/>
          <w:color w:val="000000"/>
          <w:kern w:val="0"/>
          <w:sz w:val="32"/>
          <w:szCs w:val="40"/>
        </w:rPr>
        <w:t>201</w:t>
      </w:r>
      <w:r>
        <w:rPr>
          <w:rFonts w:hint="eastAsia" w:ascii="仿宋_GB2312" w:eastAsia="仿宋_GB2312" w:cs="仿宋_GB2312"/>
          <w:b/>
          <w:bCs/>
          <w:color w:val="000000"/>
          <w:kern w:val="0"/>
          <w:sz w:val="32"/>
          <w:szCs w:val="40"/>
        </w:rPr>
        <w:t>9（第三届）全国物流诚信创新大会报名表</w:t>
      </w:r>
    </w:p>
    <w:tbl>
      <w:tblPr>
        <w:tblStyle w:val="8"/>
        <w:tblW w:w="10575" w:type="dxa"/>
        <w:tblInd w:w="-10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2"/>
        <w:gridCol w:w="1417"/>
        <w:gridCol w:w="284"/>
        <w:gridCol w:w="1519"/>
        <w:gridCol w:w="6"/>
        <w:gridCol w:w="3099"/>
        <w:gridCol w:w="2912"/>
        <w:gridCol w:w="2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</w:trPr>
        <w:tc>
          <w:tcPr>
            <w:tcW w:w="251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</w:pPr>
            <w:r>
              <w:rPr>
                <w:rFonts w:hint="eastAsia" w:cs="宋体"/>
              </w:rPr>
              <w:t>单位名称</w:t>
            </w:r>
          </w:p>
        </w:tc>
        <w:tc>
          <w:tcPr>
            <w:tcW w:w="7820" w:type="dxa"/>
            <w:gridSpan w:val="5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</w:pPr>
            <w:r>
              <w:rPr>
                <w:rFonts w:hint="eastAsia" w:cs="宋体"/>
              </w:rPr>
              <w:t>通讯地址</w:t>
            </w:r>
          </w:p>
        </w:tc>
        <w:tc>
          <w:tcPr>
            <w:tcW w:w="7820" w:type="dxa"/>
            <w:gridSpan w:val="5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</w:tcPr>
          <w:p>
            <w:pPr>
              <w:spacing w:line="360" w:lineRule="auto"/>
            </w:pPr>
          </w:p>
        </w:tc>
        <w:tc>
          <w:tcPr>
            <w:tcW w:w="236" w:type="dxa"/>
            <w:vMerge w:val="restart"/>
            <w:tcBorders>
              <w:top w:val="nil"/>
              <w:left w:val="single" w:color="auto" w:sz="12" w:space="0"/>
              <w:bottom w:val="nil"/>
              <w:right w:val="nil"/>
            </w:tcBorders>
          </w:tcPr>
          <w:p/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2519" w:type="dxa"/>
            <w:gridSpan w:val="2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开票资料</w:t>
            </w:r>
          </w:p>
          <w:p>
            <w:pPr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（会议费仅开普通发票）</w:t>
            </w:r>
          </w:p>
          <w:p>
            <w:pPr>
              <w:jc w:val="center"/>
              <w:rPr>
                <w:rFonts w:cs="宋体"/>
              </w:rPr>
            </w:pPr>
          </w:p>
        </w:tc>
        <w:tc>
          <w:tcPr>
            <w:tcW w:w="1803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 w:cs="宋体"/>
              </w:rPr>
              <w:t>发票抬头</w:t>
            </w:r>
          </w:p>
        </w:tc>
        <w:tc>
          <w:tcPr>
            <w:tcW w:w="6017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12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2519" w:type="dxa"/>
            <w:gridSpan w:val="2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/>
              </w:rPr>
            </w:pPr>
          </w:p>
        </w:tc>
        <w:tc>
          <w:tcPr>
            <w:tcW w:w="1803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纳税人识别号</w:t>
            </w:r>
          </w:p>
        </w:tc>
        <w:tc>
          <w:tcPr>
            <w:tcW w:w="6017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12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251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/>
              </w:rPr>
            </w:pPr>
            <w:r>
              <w:rPr>
                <w:rFonts w:hint="eastAsia" w:cs="宋体"/>
              </w:rPr>
              <w:t>邮寄地址</w:t>
            </w:r>
          </w:p>
        </w:tc>
        <w:tc>
          <w:tcPr>
            <w:tcW w:w="7820" w:type="dxa"/>
            <w:gridSpan w:val="5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12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3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</w:pPr>
            <w:r>
              <w:rPr>
                <w:rFonts w:hint="eastAsia" w:cs="宋体"/>
              </w:rPr>
              <w:t>参会代表姓名</w:t>
            </w:r>
          </w:p>
        </w:tc>
        <w:tc>
          <w:tcPr>
            <w:tcW w:w="1525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</w:pPr>
            <w:r>
              <w:rPr>
                <w:rFonts w:hint="eastAsia" w:cs="宋体"/>
              </w:rPr>
              <w:t>性别</w:t>
            </w:r>
          </w:p>
        </w:tc>
        <w:tc>
          <w:tcPr>
            <w:tcW w:w="3099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职务</w:t>
            </w:r>
          </w:p>
        </w:tc>
        <w:tc>
          <w:tcPr>
            <w:tcW w:w="2912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</w:pPr>
            <w:r>
              <w:rPr>
                <w:rFonts w:hint="eastAsia" w:cs="宋体"/>
              </w:rPr>
              <w:t>手</w:t>
            </w:r>
            <w:r>
              <w:t xml:space="preserve">  </w:t>
            </w:r>
            <w:r>
              <w:rPr>
                <w:rFonts w:hint="eastAsia" w:cs="宋体"/>
              </w:rPr>
              <w:t>机</w:t>
            </w:r>
          </w:p>
        </w:tc>
        <w:tc>
          <w:tcPr>
            <w:tcW w:w="236" w:type="dxa"/>
            <w:vMerge w:val="continue"/>
            <w:tcBorders>
              <w:top w:val="nil"/>
              <w:left w:val="single" w:color="auto" w:sz="12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2803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</w:pPr>
          </w:p>
        </w:tc>
        <w:tc>
          <w:tcPr>
            <w:tcW w:w="15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</w:pPr>
          </w:p>
        </w:tc>
        <w:tc>
          <w:tcPr>
            <w:tcW w:w="3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</w:pP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12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2803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</w:pPr>
          </w:p>
        </w:tc>
        <w:tc>
          <w:tcPr>
            <w:tcW w:w="15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</w:pPr>
          </w:p>
        </w:tc>
        <w:tc>
          <w:tcPr>
            <w:tcW w:w="3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</w:pP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</w:pPr>
          </w:p>
        </w:tc>
        <w:tc>
          <w:tcPr>
            <w:tcW w:w="236" w:type="dxa"/>
            <w:vMerge w:val="continue"/>
            <w:tcBorders>
              <w:top w:val="nil"/>
              <w:left w:val="single" w:color="auto" w:sz="12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622" w:hRule="atLeast"/>
        </w:trPr>
        <w:tc>
          <w:tcPr>
            <w:tcW w:w="2803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</w:tcPr>
          <w:p>
            <w:pPr>
              <w:spacing w:line="360" w:lineRule="auto"/>
            </w:pPr>
          </w:p>
        </w:tc>
        <w:tc>
          <w:tcPr>
            <w:tcW w:w="15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</w:tcPr>
          <w:p>
            <w:pPr>
              <w:spacing w:line="360" w:lineRule="auto"/>
            </w:pPr>
          </w:p>
        </w:tc>
        <w:tc>
          <w:tcPr>
            <w:tcW w:w="3099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</w:tcPr>
          <w:p>
            <w:pPr>
              <w:spacing w:line="360" w:lineRule="auto"/>
            </w:pP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638" w:hRule="atLeast"/>
        </w:trPr>
        <w:tc>
          <w:tcPr>
            <w:tcW w:w="1102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预订住房详细信息</w:t>
            </w:r>
          </w:p>
        </w:tc>
        <w:tc>
          <w:tcPr>
            <w:tcW w:w="3226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ind w:firstLine="4" w:firstLineChars="2"/>
              <w:jc w:val="center"/>
              <w:rPr>
                <w:b/>
              </w:rPr>
            </w:pPr>
            <w:r>
              <w:rPr>
                <w:b/>
              </w:rPr>
              <w:t>480</w:t>
            </w:r>
            <w:r>
              <w:rPr>
                <w:rFonts w:hint="eastAsia"/>
                <w:b/>
              </w:rPr>
              <w:t>元</w:t>
            </w:r>
            <w:r>
              <w:rPr>
                <w:b/>
              </w:rPr>
              <w:t>/</w:t>
            </w:r>
            <w:r>
              <w:rPr>
                <w:rFonts w:hint="eastAsia"/>
                <w:b/>
              </w:rPr>
              <w:t>间·天</w:t>
            </w:r>
          </w:p>
          <w:p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（含双早）</w:t>
            </w:r>
          </w:p>
        </w:tc>
        <w:tc>
          <w:tcPr>
            <w:tcW w:w="3099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ind w:firstLine="4" w:firstLineChars="2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间数：</w:t>
            </w:r>
            <w:r>
              <w:rPr>
                <w:b/>
                <w:u w:val="single"/>
              </w:rPr>
              <w:t xml:space="preserve">     </w:t>
            </w:r>
            <w:r>
              <w:rPr>
                <w:rFonts w:hint="eastAsia"/>
                <w:b/>
              </w:rPr>
              <w:t>间</w:t>
            </w:r>
          </w:p>
        </w:tc>
        <w:tc>
          <w:tcPr>
            <w:tcW w:w="2912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入住时间：</w:t>
            </w:r>
            <w:r>
              <w:rPr>
                <w:b/>
              </w:rPr>
              <w:t>_____________</w:t>
            </w:r>
          </w:p>
          <w:p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离店时间：</w:t>
            </w:r>
            <w:r>
              <w:rPr>
                <w:b/>
              </w:rPr>
              <w:t>_____________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942" w:hRule="atLeast"/>
        </w:trPr>
        <w:tc>
          <w:tcPr>
            <w:tcW w:w="10339" w:type="dxa"/>
            <w:gridSpan w:val="7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ind w:firstLine="420" w:firstLineChars="200"/>
              <w:rPr>
                <w:rFonts w:cs="宋体"/>
              </w:rPr>
            </w:pPr>
            <w:r>
              <w:rPr>
                <w:rFonts w:hint="eastAsia" w:cs="宋体"/>
              </w:rPr>
              <w:t>本次会议的报到时间为</w:t>
            </w:r>
            <w:r>
              <w:rPr>
                <w:rFonts w:cs="宋体"/>
              </w:rPr>
              <w:t>3</w:t>
            </w:r>
            <w:r>
              <w:rPr>
                <w:rFonts w:hint="eastAsia" w:cs="宋体"/>
              </w:rPr>
              <w:t>月</w:t>
            </w:r>
            <w:r>
              <w:rPr>
                <w:rFonts w:cs="宋体"/>
              </w:rPr>
              <w:t>27</w:t>
            </w:r>
            <w:r>
              <w:rPr>
                <w:rFonts w:hint="eastAsia" w:cs="宋体"/>
              </w:rPr>
              <w:t>日</w:t>
            </w:r>
            <w:r>
              <w:rPr>
                <w:rFonts w:cs="宋体"/>
              </w:rPr>
              <w:t>9:00-22:00</w:t>
            </w:r>
            <w:r>
              <w:rPr>
                <w:rFonts w:hint="eastAsia" w:cs="宋体"/>
              </w:rPr>
              <w:t>，在报到时间之外抵达酒店的代表请务必注明此处的到达时间，并填写清楚上方的联系方式，以便会务组联系妥善安排入住事宜。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942" w:hRule="atLeast"/>
        </w:trPr>
        <w:tc>
          <w:tcPr>
            <w:tcW w:w="10339" w:type="dxa"/>
            <w:gridSpan w:val="7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ind w:firstLine="422" w:firstLineChars="200"/>
              <w:rPr>
                <w:rFonts w:cs="宋体"/>
                <w:b/>
              </w:rPr>
            </w:pPr>
            <w:r>
              <w:rPr>
                <w:rFonts w:hint="eastAsia" w:cs="宋体"/>
                <w:b/>
              </w:rPr>
              <w:t>本次会议住宿酒店为喜来登酒店和聚龙酒店，各有大床房及双床房若干，费用标准一致，均为</w:t>
            </w:r>
            <w:r>
              <w:rPr>
                <w:rFonts w:cs="宋体"/>
                <w:b/>
              </w:rPr>
              <w:t>480</w:t>
            </w:r>
            <w:r>
              <w:rPr>
                <w:rFonts w:hint="eastAsia" w:cs="宋体"/>
                <w:b/>
              </w:rPr>
              <w:t>元</w:t>
            </w:r>
            <w:r>
              <w:rPr>
                <w:rFonts w:cs="宋体"/>
                <w:b/>
              </w:rPr>
              <w:t>/</w:t>
            </w:r>
            <w:r>
              <w:rPr>
                <w:rFonts w:hint="eastAsia"/>
                <w:b/>
              </w:rPr>
              <w:t>间·天，</w:t>
            </w:r>
            <w:r>
              <w:rPr>
                <w:rFonts w:hint="eastAsia" w:cs="宋体"/>
                <w:b/>
              </w:rPr>
              <w:t>两种类型的房间都可以入住</w:t>
            </w:r>
            <w:r>
              <w:rPr>
                <w:rFonts w:cs="宋体"/>
                <w:b/>
              </w:rPr>
              <w:t>1-2</w:t>
            </w:r>
            <w:r>
              <w:rPr>
                <w:rFonts w:hint="eastAsia" w:cs="宋体"/>
                <w:b/>
              </w:rPr>
              <w:t>人，房间价格均已包含早餐，参会代表实际入住房型，根据报到时酒店现有房源进行选择安排，先到先得。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396" w:hRule="atLeast"/>
        </w:trPr>
        <w:tc>
          <w:tcPr>
            <w:tcW w:w="10339" w:type="dxa"/>
            <w:gridSpan w:val="7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spacing w:line="400" w:lineRule="exact"/>
            </w:pPr>
            <w:r>
              <w:rPr>
                <w:rFonts w:hint="eastAsia" w:cs="宋体"/>
              </w:rPr>
              <w:t>参会说明：</w:t>
            </w:r>
          </w:p>
          <w:p>
            <w:pPr>
              <w:pStyle w:val="13"/>
              <w:spacing w:line="400" w:lineRule="exact"/>
              <w:ind w:firstLine="0" w:firstLineChars="0"/>
              <w:rPr>
                <w:rFonts w:cs="Times New Roman"/>
              </w:rPr>
            </w:pPr>
            <w:r>
              <w:rPr>
                <w:rFonts w:cs="宋体"/>
              </w:rPr>
              <w:t>1.</w:t>
            </w:r>
            <w:r>
              <w:rPr>
                <w:rFonts w:hint="eastAsia" w:cs="宋体"/>
              </w:rPr>
              <w:t>参会代表每位收取会议费</w:t>
            </w:r>
            <w:r>
              <w:t>1600</w:t>
            </w:r>
            <w:r>
              <w:rPr>
                <w:rFonts w:hint="eastAsia" w:cs="宋体"/>
              </w:rPr>
              <w:t>元，如提前汇款的，请于</w:t>
            </w:r>
            <w:r>
              <w:rPr>
                <w:rFonts w:cs="宋体"/>
              </w:rPr>
              <w:t>3</w:t>
            </w:r>
            <w:r>
              <w:rPr>
                <w:rFonts w:hint="eastAsia" w:cs="宋体"/>
              </w:rPr>
              <w:t>月</w:t>
            </w:r>
            <w:r>
              <w:rPr>
                <w:rFonts w:cs="宋体"/>
              </w:rPr>
              <w:t>2</w:t>
            </w:r>
            <w:r>
              <w:rPr>
                <w:rFonts w:hint="eastAsia" w:cs="宋体"/>
              </w:rPr>
              <w:t>6日之前汇出，并务必填写清楚企业开票资料，尽量会前付款。采取汇款转账方式缴纳会议费的企业，请务必携带汇款凭证，以便在会场换取发票和会议资料。</w:t>
            </w:r>
          </w:p>
          <w:p>
            <w:pPr>
              <w:pStyle w:val="13"/>
              <w:spacing w:line="400" w:lineRule="exact"/>
              <w:ind w:firstLine="0" w:firstLineChars="0"/>
              <w:rPr>
                <w:rFonts w:cs="宋体"/>
              </w:rPr>
            </w:pPr>
            <w:r>
              <w:rPr>
                <w:rFonts w:cs="宋体"/>
              </w:rPr>
              <w:t>2.</w:t>
            </w:r>
            <w:r>
              <w:rPr>
                <w:rFonts w:hint="eastAsia" w:cs="宋体"/>
              </w:rPr>
              <w:t>住宿由大会统一安排，费用自理。会议期间提供会议餐。代表如选择就在会议酒店住宿，可享受会议价。</w:t>
            </w:r>
            <w:r>
              <w:rPr>
                <w:rFonts w:cs="宋体"/>
              </w:rPr>
              <w:t xml:space="preserve"> </w:t>
            </w:r>
          </w:p>
          <w:p>
            <w:pPr>
              <w:pStyle w:val="13"/>
              <w:spacing w:line="400" w:lineRule="exact"/>
              <w:ind w:firstLine="0" w:firstLineChars="0"/>
              <w:rPr>
                <w:rFonts w:cs="宋体"/>
              </w:rPr>
            </w:pPr>
            <w:r>
              <w:rPr>
                <w:rFonts w:cs="宋体"/>
              </w:rPr>
              <w:t>3.</w:t>
            </w:r>
            <w:r>
              <w:rPr>
                <w:rFonts w:hint="eastAsia" w:cs="宋体"/>
              </w:rPr>
              <w:t>会议不提供接送服务，敬请理解。</w:t>
            </w:r>
          </w:p>
          <w:p>
            <w:pPr>
              <w:pStyle w:val="13"/>
              <w:spacing w:line="400" w:lineRule="exact"/>
              <w:rPr>
                <w:rFonts w:cs="宋体"/>
              </w:rPr>
            </w:pPr>
            <w:r>
              <w:rPr>
                <w:rFonts w:hint="eastAsia" w:cs="宋体"/>
              </w:rPr>
              <w:t>联系人：郑易非 王卫    电 话：010-83775698  010-83775718  15901277360  13910807706</w:t>
            </w:r>
          </w:p>
          <w:p>
            <w:pPr>
              <w:pStyle w:val="13"/>
              <w:spacing w:line="400" w:lineRule="exact"/>
              <w:rPr>
                <w:rFonts w:cs="宋体"/>
              </w:rPr>
            </w:pPr>
            <w:r>
              <w:rPr>
                <w:rFonts w:hint="eastAsia" w:cs="宋体"/>
              </w:rPr>
              <w:t>传真：010-83775697         E-mail：</w:t>
            </w:r>
            <w:r>
              <w:fldChar w:fldCharType="begin"/>
            </w:r>
            <w:r>
              <w:instrText xml:space="preserve"> HYPERLINK "mailto:cflpwlb@cflp.org.cn" </w:instrText>
            </w:r>
            <w:r>
              <w:fldChar w:fldCharType="separate"/>
            </w:r>
            <w:r>
              <w:rPr>
                <w:rFonts w:hint="eastAsia"/>
              </w:rPr>
              <w:t>cflpwlb@cflp.org.cn</w:t>
            </w:r>
            <w:r>
              <w:rPr>
                <w:rFonts w:hint="eastAsia"/>
              </w:rPr>
              <w:fldChar w:fldCharType="end"/>
            </w:r>
            <w:r>
              <w:rPr>
                <w:rFonts w:hint="eastAsia" w:cs="宋体"/>
              </w:rPr>
              <w:t xml:space="preserve">  wangwei56top@163.com</w:t>
            </w:r>
          </w:p>
        </w:tc>
      </w:tr>
    </w:tbl>
    <w:p>
      <w:pPr>
        <w:widowControl/>
        <w:tabs>
          <w:tab w:val="left" w:pos="4397"/>
        </w:tabs>
        <w:ind w:left="93"/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dobeHeitiStd-Regular">
    <w:altName w:val="方正舒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66C9"/>
    <w:rsid w:val="00000BB3"/>
    <w:rsid w:val="00000C00"/>
    <w:rsid w:val="00000DC5"/>
    <w:rsid w:val="00022697"/>
    <w:rsid w:val="00023B79"/>
    <w:rsid w:val="00036A9F"/>
    <w:rsid w:val="000464D9"/>
    <w:rsid w:val="00061189"/>
    <w:rsid w:val="00063390"/>
    <w:rsid w:val="00064C50"/>
    <w:rsid w:val="00087CD8"/>
    <w:rsid w:val="00096ADC"/>
    <w:rsid w:val="000A11A5"/>
    <w:rsid w:val="000B7520"/>
    <w:rsid w:val="000C4A16"/>
    <w:rsid w:val="000E369F"/>
    <w:rsid w:val="000F1CC9"/>
    <w:rsid w:val="000F3045"/>
    <w:rsid w:val="000F538F"/>
    <w:rsid w:val="00136182"/>
    <w:rsid w:val="00136A4D"/>
    <w:rsid w:val="00147030"/>
    <w:rsid w:val="00176FFD"/>
    <w:rsid w:val="001F2177"/>
    <w:rsid w:val="0022051D"/>
    <w:rsid w:val="0022403A"/>
    <w:rsid w:val="002326FE"/>
    <w:rsid w:val="00251E1A"/>
    <w:rsid w:val="002649BB"/>
    <w:rsid w:val="00271103"/>
    <w:rsid w:val="002740CB"/>
    <w:rsid w:val="00287C00"/>
    <w:rsid w:val="00291FA7"/>
    <w:rsid w:val="002A0A76"/>
    <w:rsid w:val="002A720F"/>
    <w:rsid w:val="002B379A"/>
    <w:rsid w:val="002D5330"/>
    <w:rsid w:val="002E0B3B"/>
    <w:rsid w:val="002F62DA"/>
    <w:rsid w:val="0031115B"/>
    <w:rsid w:val="0031422A"/>
    <w:rsid w:val="00322697"/>
    <w:rsid w:val="00325E9E"/>
    <w:rsid w:val="0034049F"/>
    <w:rsid w:val="003451C0"/>
    <w:rsid w:val="00364FED"/>
    <w:rsid w:val="00374099"/>
    <w:rsid w:val="003821F5"/>
    <w:rsid w:val="003846F0"/>
    <w:rsid w:val="003B12B7"/>
    <w:rsid w:val="003B1DBC"/>
    <w:rsid w:val="003C24FE"/>
    <w:rsid w:val="003C4DCA"/>
    <w:rsid w:val="003C78BF"/>
    <w:rsid w:val="003D1D9E"/>
    <w:rsid w:val="003D57FE"/>
    <w:rsid w:val="003F163F"/>
    <w:rsid w:val="003F1C27"/>
    <w:rsid w:val="0044501E"/>
    <w:rsid w:val="004566C9"/>
    <w:rsid w:val="00460084"/>
    <w:rsid w:val="004A20F1"/>
    <w:rsid w:val="004D1CE4"/>
    <w:rsid w:val="004E527C"/>
    <w:rsid w:val="00535815"/>
    <w:rsid w:val="00543697"/>
    <w:rsid w:val="005463E4"/>
    <w:rsid w:val="005632F5"/>
    <w:rsid w:val="00565549"/>
    <w:rsid w:val="00566DAF"/>
    <w:rsid w:val="005C722C"/>
    <w:rsid w:val="005D4D32"/>
    <w:rsid w:val="005D51D2"/>
    <w:rsid w:val="005E38FF"/>
    <w:rsid w:val="005E4CF4"/>
    <w:rsid w:val="00605764"/>
    <w:rsid w:val="00611A3C"/>
    <w:rsid w:val="00616521"/>
    <w:rsid w:val="006527F0"/>
    <w:rsid w:val="00695304"/>
    <w:rsid w:val="006B5C92"/>
    <w:rsid w:val="006D4D83"/>
    <w:rsid w:val="006E62C4"/>
    <w:rsid w:val="006E7484"/>
    <w:rsid w:val="00701432"/>
    <w:rsid w:val="00711CEE"/>
    <w:rsid w:val="0072684F"/>
    <w:rsid w:val="00741FA9"/>
    <w:rsid w:val="00747278"/>
    <w:rsid w:val="00774267"/>
    <w:rsid w:val="00793B09"/>
    <w:rsid w:val="007A3B74"/>
    <w:rsid w:val="007A47CB"/>
    <w:rsid w:val="007B47A6"/>
    <w:rsid w:val="007B51B5"/>
    <w:rsid w:val="007B5B79"/>
    <w:rsid w:val="007D5D5F"/>
    <w:rsid w:val="007E1F29"/>
    <w:rsid w:val="007F5DA4"/>
    <w:rsid w:val="00800C0E"/>
    <w:rsid w:val="00802B22"/>
    <w:rsid w:val="008042A7"/>
    <w:rsid w:val="00805C1C"/>
    <w:rsid w:val="00806187"/>
    <w:rsid w:val="00815948"/>
    <w:rsid w:val="00834B97"/>
    <w:rsid w:val="0085030C"/>
    <w:rsid w:val="008575A6"/>
    <w:rsid w:val="00861B01"/>
    <w:rsid w:val="00862BFE"/>
    <w:rsid w:val="008639C2"/>
    <w:rsid w:val="00885BA5"/>
    <w:rsid w:val="008A5059"/>
    <w:rsid w:val="008A58FF"/>
    <w:rsid w:val="008C02B6"/>
    <w:rsid w:val="008D6E7F"/>
    <w:rsid w:val="008E2602"/>
    <w:rsid w:val="008E2F18"/>
    <w:rsid w:val="008E470A"/>
    <w:rsid w:val="00900917"/>
    <w:rsid w:val="00924067"/>
    <w:rsid w:val="0093214E"/>
    <w:rsid w:val="00964526"/>
    <w:rsid w:val="00973B28"/>
    <w:rsid w:val="00975FFB"/>
    <w:rsid w:val="00977A7B"/>
    <w:rsid w:val="00985D07"/>
    <w:rsid w:val="00987DA8"/>
    <w:rsid w:val="00996695"/>
    <w:rsid w:val="009A7647"/>
    <w:rsid w:val="00A00226"/>
    <w:rsid w:val="00A033A1"/>
    <w:rsid w:val="00A2328D"/>
    <w:rsid w:val="00A30BF0"/>
    <w:rsid w:val="00A5716A"/>
    <w:rsid w:val="00A622EF"/>
    <w:rsid w:val="00A80D35"/>
    <w:rsid w:val="00A85752"/>
    <w:rsid w:val="00A87606"/>
    <w:rsid w:val="00A947D8"/>
    <w:rsid w:val="00AB2B31"/>
    <w:rsid w:val="00AC22A3"/>
    <w:rsid w:val="00AC52A7"/>
    <w:rsid w:val="00AF3BD3"/>
    <w:rsid w:val="00AF564D"/>
    <w:rsid w:val="00B04D62"/>
    <w:rsid w:val="00B06DBD"/>
    <w:rsid w:val="00B2281A"/>
    <w:rsid w:val="00B22FB5"/>
    <w:rsid w:val="00B31F07"/>
    <w:rsid w:val="00B4308A"/>
    <w:rsid w:val="00B6377A"/>
    <w:rsid w:val="00B65B25"/>
    <w:rsid w:val="00B7371C"/>
    <w:rsid w:val="00B81944"/>
    <w:rsid w:val="00B97FD9"/>
    <w:rsid w:val="00BA34F3"/>
    <w:rsid w:val="00BA4C2E"/>
    <w:rsid w:val="00BB3B43"/>
    <w:rsid w:val="00BC1B19"/>
    <w:rsid w:val="00BD173F"/>
    <w:rsid w:val="00BD473C"/>
    <w:rsid w:val="00C0674B"/>
    <w:rsid w:val="00C14F54"/>
    <w:rsid w:val="00C6344D"/>
    <w:rsid w:val="00C66BCB"/>
    <w:rsid w:val="00C67A03"/>
    <w:rsid w:val="00C81DEC"/>
    <w:rsid w:val="00C86D9E"/>
    <w:rsid w:val="00CC3D50"/>
    <w:rsid w:val="00CC3EDC"/>
    <w:rsid w:val="00CD28A7"/>
    <w:rsid w:val="00CF17DD"/>
    <w:rsid w:val="00CF2006"/>
    <w:rsid w:val="00CF33B8"/>
    <w:rsid w:val="00CF5341"/>
    <w:rsid w:val="00D033FB"/>
    <w:rsid w:val="00D04AAF"/>
    <w:rsid w:val="00D0573D"/>
    <w:rsid w:val="00D75BA2"/>
    <w:rsid w:val="00D92AD3"/>
    <w:rsid w:val="00D9442E"/>
    <w:rsid w:val="00DA665F"/>
    <w:rsid w:val="00E00E5C"/>
    <w:rsid w:val="00E013B8"/>
    <w:rsid w:val="00E14D87"/>
    <w:rsid w:val="00E1588A"/>
    <w:rsid w:val="00E36BFA"/>
    <w:rsid w:val="00E51029"/>
    <w:rsid w:val="00E66F7E"/>
    <w:rsid w:val="00E70BC9"/>
    <w:rsid w:val="00E75B39"/>
    <w:rsid w:val="00E77CFA"/>
    <w:rsid w:val="00E90888"/>
    <w:rsid w:val="00EB494A"/>
    <w:rsid w:val="00EC40D5"/>
    <w:rsid w:val="00EE6C7C"/>
    <w:rsid w:val="00F049A2"/>
    <w:rsid w:val="00F216A3"/>
    <w:rsid w:val="00F6429D"/>
    <w:rsid w:val="00F67C40"/>
    <w:rsid w:val="00F72FB7"/>
    <w:rsid w:val="00F80C1C"/>
    <w:rsid w:val="00FB186C"/>
    <w:rsid w:val="00FE69F5"/>
    <w:rsid w:val="16A41A60"/>
    <w:rsid w:val="3E8E2504"/>
    <w:rsid w:val="3FF2516E"/>
    <w:rsid w:val="613A5987"/>
    <w:rsid w:val="6FC64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itle"/>
    <w:basedOn w:val="1"/>
    <w:next w:val="1"/>
    <w:link w:val="9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character" w:styleId="6">
    <w:name w:val="Strong"/>
    <w:basedOn w:val="5"/>
    <w:qFormat/>
    <w:uiPriority w:val="22"/>
    <w:rPr>
      <w:b/>
      <w:bCs/>
    </w:rPr>
  </w:style>
  <w:style w:type="character" w:styleId="7">
    <w:name w:val="Hyperlink"/>
    <w:unhideWhenUsed/>
    <w:uiPriority w:val="99"/>
    <w:rPr>
      <w:color w:val="0000FF"/>
      <w:u w:val="single"/>
    </w:rPr>
  </w:style>
  <w:style w:type="character" w:customStyle="1" w:styleId="9">
    <w:name w:val="标题 Char"/>
    <w:basedOn w:val="5"/>
    <w:link w:val="4"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10">
    <w:name w:val="页眉 Char"/>
    <w:basedOn w:val="5"/>
    <w:link w:val="3"/>
    <w:uiPriority w:val="99"/>
    <w:rPr>
      <w:sz w:val="18"/>
      <w:szCs w:val="18"/>
    </w:rPr>
  </w:style>
  <w:style w:type="character" w:customStyle="1" w:styleId="11">
    <w:name w:val="页脚 Char"/>
    <w:basedOn w:val="5"/>
    <w:link w:val="2"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paragraph" w:customStyle="1" w:styleId="13">
    <w:name w:val="列出段落1"/>
    <w:basedOn w:val="1"/>
    <w:qFormat/>
    <w:uiPriority w:val="0"/>
    <w:pPr>
      <w:ind w:firstLine="420" w:firstLineChars="200"/>
    </w:pPr>
    <w:rPr>
      <w:rFonts w:ascii="Calibri" w:hAnsi="Calibri" w:cs="Calibri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332</Words>
  <Characters>1898</Characters>
  <Lines>15</Lines>
  <Paragraphs>4</Paragraphs>
  <TotalTime>80</TotalTime>
  <ScaleCrop>false</ScaleCrop>
  <LinksUpToDate>false</LinksUpToDate>
  <CharactersWithSpaces>2226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2019-02-21T09:05:00Z</dcterms:created>
  <dc:creator>wlb06</dc:creator>
  <cp:lastModifiedBy>晏庆华</cp:lastModifiedBy>
  <dcterms:modified xsi:type="dcterms:W3CDTF">2019-02-27T10:06:00Z</dcterms:modified>
  <cp:revision>78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