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3F7" w:rsidRDefault="00BF1E00">
      <w:pPr>
        <w:pStyle w:val="affffff6"/>
        <w:framePr w:wrap="around"/>
      </w:pPr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0" w:name="ICS"/>
      <w:r w:rsidR="004476DE"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 w:rsidR="004476DE">
        <w:fldChar w:fldCharType="separate"/>
      </w:r>
      <w:r w:rsidR="00E07C7D">
        <w:rPr>
          <w:rFonts w:hint="eastAsia"/>
        </w:rPr>
        <w:t>55.180.20</w:t>
      </w:r>
      <w:r w:rsidR="004476DE">
        <w:fldChar w:fldCharType="end"/>
      </w:r>
      <w:bookmarkEnd w:id="0"/>
    </w:p>
    <w:bookmarkStart w:id="1" w:name="WXFLH"/>
    <w:p w:rsidR="002E53F7" w:rsidRDefault="004476DE">
      <w:pPr>
        <w:pStyle w:val="affffff6"/>
        <w:framePr w:wrap="around"/>
      </w:pPr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 w:rsidR="00BF1E00">
        <w:instrText xml:space="preserve"> FORMTEXT </w:instrText>
      </w:r>
      <w:r>
        <w:fldChar w:fldCharType="separate"/>
      </w:r>
      <w:r w:rsidR="00E07C7D">
        <w:rPr>
          <w:rFonts w:hint="eastAsia"/>
        </w:rPr>
        <w:t>A</w:t>
      </w:r>
      <w:r w:rsidR="00EF08FE">
        <w:t xml:space="preserve"> </w:t>
      </w:r>
      <w:r w:rsidR="00E07C7D">
        <w:t>85</w:t>
      </w:r>
      <w:r>
        <w:fldChar w:fldCharType="end"/>
      </w:r>
      <w:bookmarkEnd w:id="1"/>
    </w:p>
    <w:p w:rsidR="002E53F7" w:rsidRDefault="00BF1E00">
      <w:pPr>
        <w:pStyle w:val="afffd"/>
        <w:framePr w:wrap="around"/>
      </w:pPr>
      <w:r>
        <w:rPr>
          <w:noProof/>
        </w:rPr>
        <w:drawing>
          <wp:inline distT="0" distB="0" distL="0" distR="0">
            <wp:extent cx="1438275" cy="723900"/>
            <wp:effectExtent l="19050" t="0" r="9525" b="0"/>
            <wp:docPr id="1" name="图片 1" descr="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B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3F7" w:rsidRDefault="00BF1E00">
      <w:pPr>
        <w:pStyle w:val="afffe"/>
        <w:framePr w:wrap="around"/>
      </w:pPr>
      <w:r>
        <w:rPr>
          <w:rFonts w:hint="eastAsia"/>
        </w:rPr>
        <w:t>中华人民共和国国家标准</w:t>
      </w:r>
    </w:p>
    <w:p w:rsidR="002E53F7" w:rsidRDefault="00BF1E00">
      <w:pPr>
        <w:pStyle w:val="22"/>
        <w:framePr w:wrap="around"/>
      </w:pPr>
      <w:r>
        <w:rPr>
          <w:rFonts w:ascii="Times New Roman"/>
        </w:rPr>
        <w:t>GB/T</w:t>
      </w:r>
      <w:bookmarkStart w:id="2" w:name="StdNo1"/>
      <w:r w:rsidR="004476DE"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instrText xml:space="preserve"> FORMTEXT </w:instrText>
      </w:r>
      <w:r w:rsidR="004476DE">
        <w:fldChar w:fldCharType="separate"/>
      </w:r>
      <w:r>
        <w:t>XXXXX</w:t>
      </w:r>
      <w:r w:rsidR="004476DE">
        <w:fldChar w:fldCharType="end"/>
      </w:r>
      <w:bookmarkEnd w:id="2"/>
      <w:r>
        <w:t>—</w:t>
      </w:r>
      <w:bookmarkStart w:id="3" w:name="StdNo2"/>
      <w:r w:rsidR="004476DE"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instrText xml:space="preserve"> FORMTEXT </w:instrText>
      </w:r>
      <w:r w:rsidR="004476DE">
        <w:fldChar w:fldCharType="separate"/>
      </w:r>
      <w:r>
        <w:t>XXXX</w:t>
      </w:r>
      <w:r w:rsidR="004476DE">
        <w:fldChar w:fldCharType="end"/>
      </w:r>
      <w:bookmarkEnd w:id="3"/>
    </w:p>
    <w:tbl>
      <w:tblPr>
        <w:tblStyle w:val="afff5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E53F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3F7" w:rsidRDefault="005D6F19">
            <w:pPr>
              <w:pStyle w:val="affff7"/>
              <w:framePr w:wrap="around"/>
            </w:pPr>
            <w:bookmarkStart w:id="4" w:name="DT"/>
            <w:r>
              <w:pict>
                <v:rect id="DT" o:spid="_x0000_s1026" style="position:absolute;left:0;text-align:left;margin-left:372.8pt;margin-top:2.7pt;width:90pt;height:18pt;z-index:-251656192;mso-width-relative:page;mso-height-relative:page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5g8svWAAAACAEAAA8AAAAAAAAAAQAgAAAAIgAAAGRycy9kb3ducmV2LnhtbFBLAQIUABQA&#10;AAAIAIdO4kA6WLLA8gEAAOEDAAAOAAAAAAAAAAEAIAAAACUBAABkcnMvZTJvRG9jLnhtbFBLBQYA&#10;AAAABgAGAFkBAACJBQAAAAA=&#10;" stroked="f"/>
              </w:pict>
            </w:r>
            <w:r w:rsidR="004476DE"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 w:rsidR="00BF1E00">
              <w:instrText xml:space="preserve"> FORMTEXT </w:instrText>
            </w:r>
            <w:r w:rsidR="004476DE">
              <w:fldChar w:fldCharType="separate"/>
            </w:r>
            <w:r w:rsidR="00BF1E00">
              <w:t>     </w:t>
            </w:r>
            <w:r w:rsidR="004476DE">
              <w:fldChar w:fldCharType="end"/>
            </w:r>
            <w:bookmarkEnd w:id="4"/>
          </w:p>
        </w:tc>
      </w:tr>
    </w:tbl>
    <w:p w:rsidR="002E53F7" w:rsidRDefault="002E53F7">
      <w:pPr>
        <w:pStyle w:val="22"/>
        <w:framePr w:wrap="around"/>
      </w:pPr>
    </w:p>
    <w:p w:rsidR="002E53F7" w:rsidRDefault="002E53F7">
      <w:pPr>
        <w:pStyle w:val="22"/>
        <w:framePr w:wrap="around"/>
      </w:pPr>
    </w:p>
    <w:bookmarkStart w:id="5" w:name="StdName"/>
    <w:p w:rsidR="002E53F7" w:rsidRDefault="004476DE">
      <w:pPr>
        <w:pStyle w:val="affff8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 w:rsidR="00BF1E00">
        <w:instrText xml:space="preserve"> FORMTEXT </w:instrText>
      </w:r>
      <w:r>
        <w:fldChar w:fldCharType="separate"/>
      </w:r>
      <w:r w:rsidR="00BF1E00">
        <w:rPr>
          <w:rFonts w:hint="eastAsia"/>
        </w:rPr>
        <w:t>联运通用半托盘尺寸及性能要求</w:t>
      </w:r>
      <w:r>
        <w:fldChar w:fldCharType="end"/>
      </w:r>
      <w:bookmarkEnd w:id="5"/>
    </w:p>
    <w:bookmarkStart w:id="6" w:name="StdEnglishName"/>
    <w:p w:rsidR="002E53F7" w:rsidRDefault="004476DE">
      <w:pPr>
        <w:pStyle w:val="affff9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 w:rsidR="00BF1E00">
        <w:instrText xml:space="preserve"> FORMTEXT </w:instrText>
      </w:r>
      <w:r>
        <w:fldChar w:fldCharType="separate"/>
      </w:r>
      <w:r w:rsidR="00BF1E00">
        <w:t>Dimensions and performance requirements for general - purpose half pallets</w:t>
      </w:r>
      <w:r>
        <w:fldChar w:fldCharType="end"/>
      </w:r>
      <w:bookmarkEnd w:id="6"/>
    </w:p>
    <w:bookmarkStart w:id="7" w:name="YZBS"/>
    <w:p w:rsidR="002E53F7" w:rsidRDefault="004476DE">
      <w:pPr>
        <w:pStyle w:val="affffa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 w:rsidR="00BF1E00">
        <w:instrText xml:space="preserve"> FORMTEXT </w:instrText>
      </w:r>
      <w:r>
        <w:fldChar w:fldCharType="separate"/>
      </w:r>
      <w:r w:rsidR="00BF1E00">
        <w:t>     </w:t>
      </w:r>
      <w:r>
        <w:fldChar w:fldCharType="end"/>
      </w:r>
      <w:bookmarkEnd w:id="7"/>
    </w:p>
    <w:tbl>
      <w:tblPr>
        <w:tblStyle w:val="afff5"/>
        <w:tblW w:w="9855" w:type="dxa"/>
        <w:tblLayout w:type="fixed"/>
        <w:tblLook w:val="04A0" w:firstRow="1" w:lastRow="0" w:firstColumn="1" w:lastColumn="0" w:noHBand="0" w:noVBand="1"/>
      </w:tblPr>
      <w:tblGrid>
        <w:gridCol w:w="9855"/>
      </w:tblGrid>
      <w:tr w:rsidR="002E53F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3F7" w:rsidRDefault="005D6F19">
            <w:pPr>
              <w:pStyle w:val="affffb"/>
              <w:framePr w:wrap="around"/>
            </w:pPr>
            <w:r>
              <w:pict>
                <v:rect id="RQ" o:spid="_x0000_s1031" style="position:absolute;left:0;text-align:left;margin-left:173.3pt;margin-top:45.15pt;width:150pt;height:20pt;z-index:-251654144;mso-width-relative:page;mso-height-relative:page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YmuktUAAAAKAQAADwAAAAAAAAABACAAAAAiAAAAZHJzL2Rvd25yZXYueG1sUEsBAhQAFAAA&#10;AAgAh07iQP+WPMXyAQAA4QMAAA4AAAAAAAAAAQAgAAAAJAEAAGRycy9lMm9Eb2MueG1sUEsFBgAA&#10;AAAGAAYAWQEAAIgFAAAAAA==&#10;" stroked="f">
                  <w10:anchorlock/>
                </v:rect>
              </w:pict>
            </w:r>
            <w:r>
              <w:pict>
                <v:rect id="LB" o:spid="_x0000_s1030" style="position:absolute;left:0;text-align:left;margin-left:193.3pt;margin-top:20.15pt;width:100pt;height:24pt;z-index:-251655168;mso-width-relative:page;mso-height-relative:page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+GL5dYAAAAJAQAADwAAAAAAAAABACAAAAAiAAAAZHJzL2Rvd25yZXYueG1sUEsBAhQAFAAA&#10;AAgAh07iQL+sfRXxAQAA4QMAAA4AAAAAAAAAAQAgAAAAJQEAAGRycy9lMm9Eb2MueG1sUEsFBgAA&#10;AAAGAAYAWQEAAIgFAAAAAA==&#10;" stroked="f"/>
              </w:pict>
            </w:r>
            <w:r w:rsidR="004476DE"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8" w:name="LB"/>
            <w:r w:rsidR="00BF1E00">
              <w:instrText xml:space="preserve"> FORMDROPDOWN </w:instrText>
            </w:r>
            <w:r>
              <w:fldChar w:fldCharType="separate"/>
            </w:r>
            <w:r w:rsidR="004476DE">
              <w:fldChar w:fldCharType="end"/>
            </w:r>
            <w:bookmarkEnd w:id="8"/>
          </w:p>
        </w:tc>
      </w:tr>
      <w:bookmarkStart w:id="9" w:name="WCRQ"/>
      <w:tr w:rsidR="002E53F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3F7" w:rsidRDefault="004476DE">
            <w:pPr>
              <w:pStyle w:val="affffc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 w:rsidR="00BF1E00">
              <w:instrText xml:space="preserve"> FORMTEXT </w:instrText>
            </w:r>
            <w:r>
              <w:fldChar w:fldCharType="separate"/>
            </w:r>
            <w:r w:rsidR="003742B7" w:rsidRPr="003742B7">
              <w:rPr>
                <w:rFonts w:hint="eastAsia"/>
              </w:rPr>
              <w:t>（本稿完成日期：</w:t>
            </w:r>
            <w:r w:rsidR="003742B7" w:rsidRPr="003742B7">
              <w:t>2019.07.01）</w:t>
            </w:r>
            <w:r>
              <w:fldChar w:fldCharType="end"/>
            </w:r>
            <w:bookmarkEnd w:id="9"/>
          </w:p>
        </w:tc>
      </w:tr>
    </w:tbl>
    <w:bookmarkStart w:id="10" w:name="FY"/>
    <w:p w:rsidR="002E53F7" w:rsidRDefault="004476DE">
      <w:pPr>
        <w:pStyle w:val="affffffb"/>
        <w:framePr w:wrap="around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r w:rsidR="00BF1E0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F1E00">
        <w:rPr>
          <w:rFonts w:ascii="黑体"/>
        </w:rPr>
        <w:t>XXXX</w:t>
      </w:r>
      <w:r>
        <w:rPr>
          <w:rFonts w:ascii="黑体"/>
        </w:rPr>
        <w:fldChar w:fldCharType="end"/>
      </w:r>
      <w:bookmarkEnd w:id="10"/>
      <w:r w:rsidR="00BF1E00">
        <w:rPr>
          <w:rFonts w:ascii="黑体"/>
        </w:rPr>
        <w:t>-</w:t>
      </w:r>
      <w:bookmarkStart w:id="11" w:name="FM"/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 w:rsidR="00BF1E0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F1E00"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 w:rsidR="00BF1E00">
        <w:rPr>
          <w:rFonts w:ascii="黑体"/>
        </w:rPr>
        <w:t>-</w:t>
      </w:r>
      <w:bookmarkStart w:id="12" w:name="FD"/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 w:rsidR="00BF1E0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F1E00">
        <w:rPr>
          <w:rFonts w:ascii="黑体"/>
        </w:rPr>
        <w:t>XX</w:t>
      </w:r>
      <w:r>
        <w:rPr>
          <w:rFonts w:ascii="黑体"/>
        </w:rPr>
        <w:fldChar w:fldCharType="end"/>
      </w:r>
      <w:bookmarkEnd w:id="12"/>
      <w:r w:rsidR="00BF1E00">
        <w:rPr>
          <w:rFonts w:hint="eastAsia"/>
        </w:rPr>
        <w:t>发布</w:t>
      </w:r>
      <w:r w:rsidR="005D6F19">
        <w:pict>
          <v:line id="Line 10" o:spid="_x0000_s1029" style="position:absolute;z-index:251658240;mso-position-horizontal-relative:text;mso-position-vertical-relative:page;mso-width-relative:page;mso-height-relative:page" from="-.05pt,728.5pt" to="481.85pt,728.5pt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JYdrPNYAAAALAQAADwAAAAAAAAABACAAAAAiAAAAZHJzL2Rvd25yZXYueG1sUEsBAhQAFAAAAAgA&#10;h07iQLhD5Pu1AQAAYQMAAA4AAAAAAAAAAQAgAAAAJQEAAGRycy9lMm9Eb2MueG1sUEsFBgAAAAAG&#10;AAYAWQEAAEwFAAAAAA==&#10;">
            <w10:wrap anchory="page"/>
            <w10:anchorlock/>
          </v:line>
        </w:pict>
      </w:r>
    </w:p>
    <w:bookmarkStart w:id="13" w:name="SY"/>
    <w:p w:rsidR="002E53F7" w:rsidRDefault="004476DE">
      <w:pPr>
        <w:pStyle w:val="affffffc"/>
        <w:framePr w:wrap="around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 w:rsidR="00BF1E0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F1E00">
        <w:rPr>
          <w:rFonts w:ascii="黑体"/>
        </w:rPr>
        <w:t>XXXX</w:t>
      </w:r>
      <w:r>
        <w:rPr>
          <w:rFonts w:ascii="黑体"/>
        </w:rPr>
        <w:fldChar w:fldCharType="end"/>
      </w:r>
      <w:bookmarkEnd w:id="13"/>
      <w:r w:rsidR="00BF1E00">
        <w:rPr>
          <w:rFonts w:ascii="黑体"/>
        </w:rPr>
        <w:t>-</w:t>
      </w:r>
      <w:bookmarkStart w:id="14" w:name="SM"/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 w:rsidR="00BF1E0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F1E00"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 w:rsidR="00BF1E00">
        <w:rPr>
          <w:rFonts w:ascii="黑体"/>
        </w:rPr>
        <w:t>-</w:t>
      </w:r>
      <w:bookmarkStart w:id="15" w:name="SD"/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 w:rsidR="00BF1E0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F1E00"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 w:rsidR="00BF1E00">
        <w:rPr>
          <w:rFonts w:hint="eastAsia"/>
        </w:rPr>
        <w:t>实施</w:t>
      </w:r>
    </w:p>
    <w:p w:rsidR="002E53F7" w:rsidRDefault="00BF1E00">
      <w:pPr>
        <w:pStyle w:val="affff5"/>
        <w:framePr w:wrap="around"/>
      </w:pPr>
      <w:r>
        <w:rPr>
          <w:noProof/>
        </w:rPr>
        <w:drawing>
          <wp:inline distT="0" distB="0" distL="0" distR="0">
            <wp:extent cx="5029200" cy="714375"/>
            <wp:effectExtent l="19050" t="0" r="0" b="0"/>
            <wp:docPr id="3" name="图片 3" descr="GBSendCl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BSendClear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3F7" w:rsidRDefault="005D6F19">
      <w:pPr>
        <w:pStyle w:val="affe"/>
        <w:sectPr w:rsidR="002E53F7">
          <w:pgSz w:w="11906" w:h="16838"/>
          <w:pgMar w:top="567" w:right="850" w:bottom="1134" w:left="1418" w:header="0" w:footer="0" w:gutter="0"/>
          <w:pgNumType w:fmt="upperRoman" w:start="1"/>
          <w:cols w:space="425"/>
          <w:docGrid w:type="lines" w:linePitch="312"/>
        </w:sectPr>
      </w:pPr>
      <w:r>
        <w:pict>
          <v:line id="Line 11" o:spid="_x0000_s1028" style="position:absolute;left:0;text-align:left;z-index:251659264;mso-width-relative:page;mso-height-relative:page" from="-.05pt,184.25pt" to="481.85pt,184.25pt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C&#10;QeJf1wAAAAkBAAAPAAAAAAAAAAEAIAAAACIAAABkcnMvZG93bnJldi54bWxQSwECFAAUAAAACACH&#10;TuJAl2SmIbMBAABgAwAADgAAAAAAAAABACAAAAAmAQAAZHJzL2Uyb0RvYy54bWxQSwUGAAAAAAYA&#10;BgBZAQAASwUAAAAA&#10;"/>
        </w:pict>
      </w:r>
    </w:p>
    <w:p w:rsidR="002C0E8E" w:rsidRPr="002C0E8E" w:rsidRDefault="002C0E8E" w:rsidP="002C0E8E">
      <w:pPr>
        <w:pStyle w:val="afff8"/>
      </w:pPr>
      <w:bookmarkStart w:id="16" w:name="_Toc496865426"/>
      <w:bookmarkStart w:id="17" w:name="_Toc498436943"/>
      <w:bookmarkStart w:id="18" w:name="_Toc498939495"/>
      <w:bookmarkStart w:id="19" w:name="_Toc498437112"/>
      <w:bookmarkStart w:id="20" w:name="_Toc497930284"/>
      <w:bookmarkStart w:id="21" w:name="_Toc498017282"/>
      <w:bookmarkStart w:id="22" w:name="_Toc498018224"/>
      <w:bookmarkStart w:id="23" w:name="_Toc498065340"/>
      <w:bookmarkStart w:id="24" w:name="_Toc497930208"/>
      <w:bookmarkStart w:id="25" w:name="_Toc501565211"/>
      <w:bookmarkStart w:id="26" w:name="_Toc508817115"/>
      <w:bookmarkStart w:id="27" w:name="_Toc413794248"/>
      <w:bookmarkStart w:id="28" w:name="_Toc463956331"/>
      <w:bookmarkStart w:id="29" w:name="_Toc454806291"/>
      <w:bookmarkStart w:id="30" w:name="_Toc493074470"/>
      <w:bookmarkStart w:id="31" w:name="_Toc454806248"/>
      <w:bookmarkStart w:id="32" w:name="_Toc413333382"/>
      <w:bookmarkStart w:id="33" w:name="_Toc451873021"/>
      <w:bookmarkStart w:id="34" w:name="_Toc454805687"/>
      <w:bookmarkStart w:id="35" w:name="_Toc413337705"/>
      <w:bookmarkStart w:id="36" w:name="_Toc471418493"/>
      <w:bookmarkStart w:id="37" w:name="_Toc484446296"/>
      <w:bookmarkStart w:id="38" w:name="_Toc454806200"/>
      <w:bookmarkStart w:id="39" w:name="_Toc460000258"/>
      <w:bookmarkStart w:id="40" w:name="_Toc413333282"/>
      <w:bookmarkStart w:id="41" w:name="_Toc413943454"/>
      <w:bookmarkStart w:id="42" w:name="_Toc496617017"/>
      <w:bookmarkStart w:id="43" w:name="_Toc471289714"/>
      <w:bookmarkStart w:id="44" w:name="_Toc471279594"/>
      <w:bookmarkStart w:id="45" w:name="_Toc413336845"/>
      <w:bookmarkStart w:id="46" w:name="_Toc496197530"/>
      <w:bookmarkStart w:id="47" w:name="_Toc430624799"/>
      <w:bookmarkStart w:id="48" w:name="_Toc413337803"/>
      <w:bookmarkStart w:id="49" w:name="_Toc450843085"/>
      <w:bookmarkStart w:id="50" w:name="_Toc458010126"/>
      <w:bookmarkStart w:id="51" w:name="_Toc413794403"/>
      <w:bookmarkStart w:id="52" w:name="_Toc471279496"/>
      <w:bookmarkStart w:id="53" w:name="_Toc496282367"/>
      <w:bookmarkStart w:id="54" w:name="_Toc413332718"/>
      <w:bookmarkStart w:id="55" w:name="_Toc430624749"/>
      <w:bookmarkStart w:id="56" w:name="_Toc413337133"/>
      <w:bookmarkStart w:id="57" w:name="_Toc493066194"/>
      <w:bookmarkStart w:id="58" w:name="_Toc413337240"/>
      <w:bookmarkStart w:id="59" w:name="_Toc451456787"/>
      <w:bookmarkStart w:id="60" w:name="_Toc454806068"/>
      <w:bookmarkStart w:id="61" w:name="_Toc452371557"/>
      <w:bookmarkStart w:id="62" w:name="_Toc430624605"/>
      <w:bookmarkStart w:id="63" w:name="_Toc454805644"/>
      <w:bookmarkStart w:id="64" w:name="_Toc413336728"/>
      <w:bookmarkStart w:id="65" w:name="_Toc496865014"/>
      <w:bookmarkStart w:id="66" w:name="_Toc413796775"/>
      <w:bookmarkStart w:id="67" w:name="_Toc482718502"/>
      <w:r w:rsidRPr="002C0E8E">
        <w:rPr>
          <w:rFonts w:hint="eastAsia"/>
        </w:rPr>
        <w:lastRenderedPageBreak/>
        <w:t>目</w:t>
      </w:r>
      <w:bookmarkStart w:id="68" w:name="BKML"/>
      <w:r w:rsidRPr="002C0E8E">
        <w:rPr>
          <w:rFonts w:ascii="MS Mincho" w:eastAsia="MS Mincho" w:hAnsi="MS Mincho" w:cs="MS Mincho" w:hint="eastAsia"/>
        </w:rPr>
        <w:t> </w:t>
      </w:r>
      <w:r w:rsidRPr="002C0E8E">
        <w:rPr>
          <w:rFonts w:ascii="MS Mincho" w:eastAsia="MS Mincho" w:hAnsi="MS Mincho" w:cs="MS Mincho" w:hint="eastAsia"/>
        </w:rPr>
        <w:t> </w:t>
      </w:r>
      <w:r w:rsidRPr="002C0E8E">
        <w:rPr>
          <w:rFonts w:hint="eastAsia"/>
        </w:rPr>
        <w:t>次</w:t>
      </w:r>
      <w:bookmarkEnd w:id="68"/>
    </w:p>
    <w:p w:rsidR="002C0E8E" w:rsidRPr="002C0E8E" w:rsidRDefault="002C0E8E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r w:rsidRPr="002C0E8E">
        <w:fldChar w:fldCharType="begin" w:fldLock="1"/>
      </w:r>
      <w:r w:rsidRPr="002C0E8E">
        <w:instrText xml:space="preserve"> </w:instrText>
      </w:r>
      <w:r w:rsidRPr="002C0E8E">
        <w:rPr>
          <w:rFonts w:hint="eastAsia"/>
        </w:rPr>
        <w:instrText>TOC \h \z \t"前言、引言标题,1,参考文献、索引标题,1,章标题,1,参考文献,1,附录标识,1,一级条标题, 3" \* MERGEFORMAT</w:instrText>
      </w:r>
      <w:r w:rsidRPr="002C0E8E">
        <w:instrText xml:space="preserve"> </w:instrText>
      </w:r>
      <w:r w:rsidRPr="002C0E8E">
        <w:fldChar w:fldCharType="separate"/>
      </w:r>
      <w:hyperlink w:anchor="_Toc13171021" w:history="1">
        <w:r w:rsidRPr="002C0E8E">
          <w:rPr>
            <w:rStyle w:val="afff3"/>
            <w:rFonts w:hint="eastAsia"/>
            <w:noProof/>
          </w:rPr>
          <w:t>前</w:t>
        </w:r>
        <w:r w:rsidRPr="002C0E8E">
          <w:rPr>
            <w:rStyle w:val="afff3"/>
            <w:rFonts w:ascii="MS Mincho" w:eastAsia="MS Mincho" w:hAnsi="MS Mincho" w:cs="MS Mincho"/>
            <w:noProof/>
          </w:rPr>
          <w:t>  </w:t>
        </w:r>
        <w:r w:rsidRPr="002C0E8E">
          <w:rPr>
            <w:rStyle w:val="afff3"/>
            <w:rFonts w:hint="eastAsia"/>
            <w:noProof/>
          </w:rPr>
          <w:t>言</w:t>
        </w:r>
        <w:r w:rsidRPr="002C0E8E">
          <w:rPr>
            <w:noProof/>
            <w:webHidden/>
          </w:rPr>
          <w:tab/>
        </w:r>
        <w:r w:rsidRPr="002C0E8E">
          <w:rPr>
            <w:noProof/>
            <w:webHidden/>
          </w:rPr>
          <w:fldChar w:fldCharType="begin" w:fldLock="1"/>
        </w:r>
        <w:r w:rsidRPr="002C0E8E">
          <w:rPr>
            <w:noProof/>
            <w:webHidden/>
          </w:rPr>
          <w:instrText xml:space="preserve"> PAGEREF _Toc13171021 \h </w:instrText>
        </w:r>
        <w:r w:rsidRPr="002C0E8E">
          <w:rPr>
            <w:noProof/>
            <w:webHidden/>
          </w:rPr>
        </w:r>
        <w:r w:rsidRPr="002C0E8E">
          <w:rPr>
            <w:noProof/>
            <w:webHidden/>
          </w:rPr>
          <w:fldChar w:fldCharType="separate"/>
        </w:r>
        <w:r w:rsidRPr="002C0E8E">
          <w:rPr>
            <w:noProof/>
            <w:webHidden/>
          </w:rPr>
          <w:t>II</w:t>
        </w:r>
        <w:r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22" w:history="1">
        <w:r w:rsidR="002C0E8E" w:rsidRPr="002C0E8E">
          <w:rPr>
            <w:rStyle w:val="afff3"/>
            <w:noProof/>
          </w:rPr>
          <w:t>1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范围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_Toc13171022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1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23" w:history="1">
        <w:r w:rsidR="002C0E8E" w:rsidRPr="002C0E8E">
          <w:rPr>
            <w:rStyle w:val="afff3"/>
            <w:noProof/>
          </w:rPr>
          <w:t>2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规范性引用文件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_Toc13171023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1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24" w:history="1">
        <w:r w:rsidR="002C0E8E" w:rsidRPr="002C0E8E">
          <w:rPr>
            <w:rStyle w:val="afff3"/>
            <w:noProof/>
          </w:rPr>
          <w:t>3</w:t>
        </w:r>
        <w:r w:rsidR="002C0E8E">
          <w:rPr>
            <w:rStyle w:val="afff3"/>
            <w:rFonts w:hAnsi="黑体" w:hint="eastAsia"/>
            <w:noProof/>
          </w:rPr>
          <w:t xml:space="preserve">　</w:t>
        </w:r>
        <w:r w:rsidR="002C0E8E" w:rsidRPr="002C0E8E">
          <w:rPr>
            <w:rStyle w:val="afff3"/>
            <w:rFonts w:hAnsi="黑体" w:hint="eastAsia"/>
            <w:noProof/>
          </w:rPr>
          <w:t>术语和定义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_Toc13171024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1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36" w:history="1">
        <w:r w:rsidR="002C0E8E" w:rsidRPr="002C0E8E">
          <w:rPr>
            <w:rStyle w:val="afff3"/>
            <w:noProof/>
          </w:rPr>
          <w:t>4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材料及类型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_Toc13171036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2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3"/>
        <w:ind w:firstLine="210"/>
        <w:rPr>
          <w:rFonts w:asciiTheme="minorHAnsi" w:eastAsiaTheme="minorEastAsia" w:hAnsiTheme="minorHAnsi" w:cstheme="minorBidi"/>
          <w:noProof/>
          <w:szCs w:val="22"/>
        </w:rPr>
      </w:pPr>
      <w:hyperlink w:anchor="_Toc13171037" w:history="1">
        <w:r w:rsidR="002C0E8E" w:rsidRPr="002C0E8E">
          <w:rPr>
            <w:rStyle w:val="afff3"/>
            <w:noProof/>
          </w:rPr>
          <w:t>4.1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材料</w:t>
        </w:r>
        <w:r w:rsidR="002C0E8E" w:rsidRPr="002C0E8E">
          <w:rPr>
            <w:noProof/>
            <w:webHidden/>
          </w:rPr>
          <w:tab/>
        </w:r>
        <w:r w:rsidR="00C02ABB">
          <w:rPr>
            <w:noProof/>
            <w:webHidden/>
          </w:rPr>
          <w:t>2</w:t>
        </w:r>
      </w:hyperlink>
    </w:p>
    <w:p w:rsidR="002C0E8E" w:rsidRPr="002C0E8E" w:rsidRDefault="005D6F19" w:rsidP="002C0E8E">
      <w:pPr>
        <w:pStyle w:val="TOC3"/>
        <w:ind w:firstLine="210"/>
        <w:rPr>
          <w:rFonts w:asciiTheme="minorHAnsi" w:eastAsiaTheme="minorEastAsia" w:hAnsiTheme="minorHAnsi" w:cstheme="minorBidi"/>
          <w:noProof/>
          <w:szCs w:val="22"/>
        </w:rPr>
      </w:pPr>
      <w:hyperlink w:anchor="_Toc13171038" w:history="1">
        <w:r w:rsidR="002C0E8E" w:rsidRPr="002C0E8E">
          <w:rPr>
            <w:rStyle w:val="afff3"/>
            <w:noProof/>
          </w:rPr>
          <w:t>4.2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类型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_Toc13171038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3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39" w:history="1">
        <w:r w:rsidR="002C0E8E" w:rsidRPr="002C0E8E">
          <w:rPr>
            <w:rStyle w:val="afff3"/>
            <w:noProof/>
          </w:rPr>
          <w:t>5</w:t>
        </w:r>
        <w:r w:rsidR="002C0E8E">
          <w:rPr>
            <w:rStyle w:val="afff3"/>
            <w:rFonts w:hAnsi="黑体" w:hint="eastAsia"/>
            <w:noProof/>
          </w:rPr>
          <w:t xml:space="preserve">　</w:t>
        </w:r>
        <w:r w:rsidR="002C0E8E" w:rsidRPr="002C0E8E">
          <w:rPr>
            <w:rStyle w:val="afff3"/>
            <w:rFonts w:hAnsi="黑体" w:hint="eastAsia"/>
            <w:noProof/>
          </w:rPr>
          <w:t>尺寸及公差</w:t>
        </w:r>
        <w:r w:rsidR="002C0E8E" w:rsidRPr="002C0E8E">
          <w:rPr>
            <w:noProof/>
            <w:webHidden/>
          </w:rPr>
          <w:tab/>
        </w:r>
        <w:r w:rsidR="00C02ABB">
          <w:rPr>
            <w:noProof/>
            <w:webHidden/>
          </w:rPr>
          <w:t>3</w:t>
        </w:r>
      </w:hyperlink>
    </w:p>
    <w:p w:rsidR="002C0E8E" w:rsidRPr="002C0E8E" w:rsidRDefault="005D6F19" w:rsidP="002C0E8E">
      <w:pPr>
        <w:pStyle w:val="TOC3"/>
        <w:ind w:firstLine="210"/>
        <w:rPr>
          <w:rFonts w:asciiTheme="minorHAnsi" w:eastAsiaTheme="minorEastAsia" w:hAnsiTheme="minorHAnsi" w:cstheme="minorBidi"/>
          <w:noProof/>
          <w:szCs w:val="22"/>
        </w:rPr>
      </w:pPr>
      <w:hyperlink w:anchor="_Toc13171040" w:history="1">
        <w:r w:rsidR="002C0E8E" w:rsidRPr="002C0E8E">
          <w:rPr>
            <w:rStyle w:val="afff3"/>
            <w:noProof/>
          </w:rPr>
          <w:t>5.1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平面尺寸及公差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_Toc13171040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4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3"/>
        <w:ind w:firstLine="210"/>
        <w:rPr>
          <w:rFonts w:asciiTheme="minorHAnsi" w:eastAsiaTheme="minorEastAsia" w:hAnsiTheme="minorHAnsi" w:cstheme="minorBidi"/>
          <w:noProof/>
          <w:szCs w:val="22"/>
        </w:rPr>
      </w:pPr>
      <w:hyperlink w:anchor="_Toc13171041" w:history="1">
        <w:r w:rsidR="002C0E8E" w:rsidRPr="002C0E8E">
          <w:rPr>
            <w:rStyle w:val="afff3"/>
            <w:noProof/>
          </w:rPr>
          <w:t>5.2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其它主要尺寸及公差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_Toc13171041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4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42" w:history="1">
        <w:r w:rsidR="002C0E8E" w:rsidRPr="002C0E8E">
          <w:rPr>
            <w:rStyle w:val="afff3"/>
            <w:noProof/>
          </w:rPr>
          <w:t>6</w:t>
        </w:r>
        <w:r w:rsidR="002C0E8E">
          <w:rPr>
            <w:rStyle w:val="afff3"/>
            <w:rFonts w:hAnsi="黑体" w:hint="eastAsia"/>
            <w:noProof/>
          </w:rPr>
          <w:t xml:space="preserve">　</w:t>
        </w:r>
        <w:r w:rsidR="002C0E8E" w:rsidRPr="002C0E8E">
          <w:rPr>
            <w:rStyle w:val="afff3"/>
            <w:rFonts w:hAnsi="黑体" w:hint="eastAsia"/>
            <w:noProof/>
          </w:rPr>
          <w:t>额定载荷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_Toc13171042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4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43" w:history="1">
        <w:r w:rsidR="002C0E8E" w:rsidRPr="002C0E8E">
          <w:rPr>
            <w:rStyle w:val="afff3"/>
            <w:noProof/>
          </w:rPr>
          <w:t>7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性能要求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_Toc13171043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5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5D6F19" w:rsidP="002C0E8E">
      <w:pPr>
        <w:pStyle w:val="TOC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13171044" w:history="1">
        <w:r w:rsidR="002C0E8E" w:rsidRPr="002C0E8E">
          <w:rPr>
            <w:rStyle w:val="afff3"/>
            <w:noProof/>
          </w:rPr>
          <w:t>8</w:t>
        </w:r>
        <w:r w:rsidR="002C0E8E">
          <w:rPr>
            <w:rStyle w:val="afff3"/>
            <w:rFonts w:hint="eastAsia"/>
            <w:noProof/>
          </w:rPr>
          <w:t xml:space="preserve">　</w:t>
        </w:r>
        <w:r w:rsidR="002C0E8E" w:rsidRPr="002C0E8E">
          <w:rPr>
            <w:rStyle w:val="afff3"/>
            <w:rFonts w:hint="eastAsia"/>
            <w:noProof/>
          </w:rPr>
          <w:t>试验</w:t>
        </w:r>
        <w:r w:rsidR="002C0E8E" w:rsidRPr="002C0E8E">
          <w:rPr>
            <w:noProof/>
            <w:webHidden/>
          </w:rPr>
          <w:tab/>
        </w:r>
        <w:r w:rsidR="002C0E8E" w:rsidRPr="002C0E8E">
          <w:rPr>
            <w:noProof/>
            <w:webHidden/>
          </w:rPr>
          <w:fldChar w:fldCharType="begin" w:fldLock="1"/>
        </w:r>
        <w:r w:rsidR="002C0E8E" w:rsidRPr="002C0E8E">
          <w:rPr>
            <w:noProof/>
            <w:webHidden/>
          </w:rPr>
          <w:instrText xml:space="preserve"> PAGEREF _Toc13171044 \h </w:instrText>
        </w:r>
        <w:r w:rsidR="002C0E8E" w:rsidRPr="002C0E8E">
          <w:rPr>
            <w:noProof/>
            <w:webHidden/>
          </w:rPr>
        </w:r>
        <w:r w:rsidR="002C0E8E" w:rsidRPr="002C0E8E">
          <w:rPr>
            <w:noProof/>
            <w:webHidden/>
          </w:rPr>
          <w:fldChar w:fldCharType="separate"/>
        </w:r>
        <w:r w:rsidR="002C0E8E" w:rsidRPr="002C0E8E">
          <w:rPr>
            <w:noProof/>
            <w:webHidden/>
          </w:rPr>
          <w:t>7</w:t>
        </w:r>
        <w:r w:rsidR="002C0E8E" w:rsidRPr="002C0E8E">
          <w:rPr>
            <w:noProof/>
            <w:webHidden/>
          </w:rPr>
          <w:fldChar w:fldCharType="end"/>
        </w:r>
      </w:hyperlink>
    </w:p>
    <w:p w:rsidR="002C0E8E" w:rsidRPr="002C0E8E" w:rsidRDefault="002C0E8E" w:rsidP="002C0E8E">
      <w:pPr>
        <w:pStyle w:val="affe"/>
      </w:pPr>
      <w:r w:rsidRPr="002C0E8E">
        <w:fldChar w:fldCharType="end"/>
      </w:r>
      <w:bookmarkStart w:id="69" w:name="_GoBack"/>
      <w:bookmarkEnd w:id="69"/>
    </w:p>
    <w:p w:rsidR="002E53F7" w:rsidRDefault="00BF1E00">
      <w:pPr>
        <w:pStyle w:val="afffffc"/>
      </w:pPr>
      <w:bookmarkStart w:id="70" w:name="_Toc13171021"/>
      <w:r>
        <w:rPr>
          <w:rFonts w:hint="eastAsia"/>
        </w:rPr>
        <w:lastRenderedPageBreak/>
        <w:t>前</w:t>
      </w:r>
      <w:bookmarkStart w:id="71" w:name="BKQY"/>
      <w:r>
        <w:rPr>
          <w:rFonts w:ascii="MS Mincho" w:eastAsia="MS Mincho" w:hAnsi="MS Mincho" w:cs="MS Mincho" w:hint="eastAsia"/>
        </w:rPr>
        <w:t>  </w:t>
      </w:r>
      <w:r>
        <w:rPr>
          <w:rFonts w:hint="eastAsia"/>
        </w:rPr>
        <w:t>言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70"/>
      <w:bookmarkEnd w:id="71"/>
    </w:p>
    <w:p w:rsidR="002E53F7" w:rsidRDefault="00BF1E00">
      <w:pPr>
        <w:pStyle w:val="13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本标准按照</w:t>
      </w:r>
      <w:r>
        <w:rPr>
          <w:rFonts w:ascii="Times New Roman" w:eastAsia="宋体" w:hAnsi="Times New Roman" w:cs="Times New Roman" w:hint="eastAsia"/>
        </w:rPr>
        <w:t>GB/T 1.1-2009</w:t>
      </w:r>
      <w:r>
        <w:rPr>
          <w:rFonts w:ascii="Times New Roman" w:eastAsia="宋体" w:hAnsi="Times New Roman" w:cs="Times New Roman" w:hint="eastAsia"/>
        </w:rPr>
        <w:t>给出的规则起草。</w:t>
      </w:r>
    </w:p>
    <w:p w:rsidR="002E53F7" w:rsidRDefault="00BF1E00">
      <w:pPr>
        <w:pStyle w:val="13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本标准由全国物流标准化技术委员会（</w:t>
      </w:r>
      <w:r>
        <w:rPr>
          <w:rFonts w:ascii="Times New Roman" w:eastAsia="宋体" w:hAnsi="Times New Roman" w:cs="Times New Roman" w:hint="eastAsia"/>
        </w:rPr>
        <w:t>SAC/TC 269</w:t>
      </w:r>
      <w:r>
        <w:rPr>
          <w:rFonts w:ascii="Times New Roman" w:eastAsia="宋体" w:hAnsi="Times New Roman" w:cs="Times New Roman" w:hint="eastAsia"/>
        </w:rPr>
        <w:t>）提出并归口。</w:t>
      </w:r>
    </w:p>
    <w:p w:rsidR="002E53F7" w:rsidRDefault="00BF1E00">
      <w:pPr>
        <w:pStyle w:val="13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本标准起草单位：北京科技大学</w:t>
      </w:r>
      <w:r w:rsidR="003C4625">
        <w:rPr>
          <w:rFonts w:ascii="Times New Roman" w:eastAsia="宋体" w:hAnsi="Times New Roman" w:cs="Times New Roman" w:hint="eastAsia"/>
        </w:rPr>
        <w:t>、</w:t>
      </w:r>
      <w:r w:rsidR="0069207C" w:rsidRPr="0069207C">
        <w:rPr>
          <w:rFonts w:ascii="Times New Roman" w:eastAsia="宋体" w:hAnsi="Times New Roman" w:cs="Times New Roman"/>
        </w:rPr>
        <w:t>深圳</w:t>
      </w:r>
      <w:r w:rsidR="00736B94">
        <w:rPr>
          <w:rFonts w:ascii="Times New Roman" w:eastAsia="宋体" w:hAnsi="Times New Roman" w:cs="Times New Roman" w:hint="eastAsia"/>
        </w:rPr>
        <w:t>市深中原科技</w:t>
      </w:r>
      <w:r w:rsidR="0069207C" w:rsidRPr="0069207C">
        <w:rPr>
          <w:rFonts w:ascii="Times New Roman" w:eastAsia="宋体" w:hAnsi="Times New Roman" w:cs="Times New Roman"/>
        </w:rPr>
        <w:t>有限公司</w:t>
      </w:r>
      <w:r w:rsidR="003C4625">
        <w:rPr>
          <w:rFonts w:ascii="Times New Roman" w:eastAsia="宋体" w:hAnsi="Times New Roman" w:cs="Times New Roman" w:hint="eastAsia"/>
        </w:rPr>
        <w:t>、</w:t>
      </w:r>
      <w:r w:rsidR="0097133A" w:rsidRPr="0069207C">
        <w:rPr>
          <w:rFonts w:ascii="Times New Roman" w:eastAsia="宋体" w:hAnsi="Times New Roman" w:cs="Times New Roman" w:hint="eastAsia"/>
        </w:rPr>
        <w:t>博罗县</w:t>
      </w:r>
      <w:r w:rsidR="0097133A">
        <w:rPr>
          <w:rFonts w:hAnsi="宋体" w:hint="eastAsia"/>
        </w:rPr>
        <w:t>罗浮山林场振基木器制品有限公司</w:t>
      </w:r>
      <w:r w:rsidR="003C4625">
        <w:rPr>
          <w:rFonts w:ascii="Times New Roman" w:eastAsia="宋体" w:hAnsi="Times New Roman" w:cs="Times New Roman" w:hint="eastAsia"/>
        </w:rPr>
        <w:t>、</w:t>
      </w:r>
      <w:r w:rsidR="003C4625">
        <w:rPr>
          <w:rFonts w:ascii="Times New Roman" w:hAnsi="宋体" w:hint="eastAsia"/>
        </w:rPr>
        <w:t>厦门通程物流有限公司</w:t>
      </w:r>
      <w:r w:rsidR="003C4625">
        <w:rPr>
          <w:rFonts w:hAnsi="宋体" w:hint="eastAsia"/>
        </w:rPr>
        <w:t>、</w:t>
      </w:r>
      <w:r w:rsidR="00546342" w:rsidRPr="00546342">
        <w:rPr>
          <w:rFonts w:hAnsi="宋体" w:hint="eastAsia"/>
        </w:rPr>
        <w:t>新创（天津）包装工业科技有限公司</w:t>
      </w:r>
      <w:r w:rsidR="00546342">
        <w:rPr>
          <w:rFonts w:hAnsi="宋体" w:hint="eastAsia"/>
        </w:rPr>
        <w:t>、</w:t>
      </w:r>
      <w:r w:rsidR="0044183F" w:rsidRPr="0044183F">
        <w:rPr>
          <w:rFonts w:hAnsi="宋体" w:hint="eastAsia"/>
        </w:rPr>
        <w:t>上海优链供应链管理有限公司</w:t>
      </w:r>
      <w:r w:rsidR="00C60875">
        <w:rPr>
          <w:rFonts w:hAnsi="宋体" w:hint="eastAsia"/>
        </w:rPr>
        <w:t>、</w:t>
      </w:r>
      <w:r w:rsidR="00C60875" w:rsidRPr="00C60875">
        <w:rPr>
          <w:rFonts w:hAnsi="宋体" w:hint="eastAsia"/>
        </w:rPr>
        <w:t>深圳中检联检测有限公司</w:t>
      </w:r>
      <w:r w:rsidR="00C60875">
        <w:rPr>
          <w:rFonts w:hAnsi="宋体" w:hint="eastAsia"/>
        </w:rPr>
        <w:t>、</w:t>
      </w:r>
      <w:r>
        <w:rPr>
          <w:rFonts w:ascii="Times New Roman" w:eastAsia="宋体" w:hAnsi="Times New Roman" w:cs="Times New Roman" w:hint="eastAsia"/>
        </w:rPr>
        <w:t>等。</w:t>
      </w:r>
    </w:p>
    <w:p w:rsidR="002E53F7" w:rsidRDefault="00BF1E00">
      <w:pPr>
        <w:pStyle w:val="13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本标准主要起草人：唐英、</w:t>
      </w:r>
      <w:r w:rsidR="00DD18F7">
        <w:rPr>
          <w:rFonts w:ascii="Times New Roman" w:eastAsia="宋体" w:hAnsi="Times New Roman" w:cs="Times New Roman" w:hint="eastAsia"/>
        </w:rPr>
        <w:t>杨澄双</w:t>
      </w:r>
      <w:r>
        <w:rPr>
          <w:rFonts w:ascii="Times New Roman" w:eastAsia="宋体" w:hAnsi="Times New Roman" w:cs="Times New Roman" w:hint="eastAsia"/>
        </w:rPr>
        <w:t>、</w:t>
      </w:r>
      <w:r w:rsidR="003C4625">
        <w:rPr>
          <w:rFonts w:ascii="Times New Roman" w:eastAsia="宋体" w:hAnsi="Times New Roman" w:cs="Times New Roman" w:hint="eastAsia"/>
        </w:rPr>
        <w:t>李振球、</w:t>
      </w:r>
      <w:r w:rsidR="003C4625">
        <w:rPr>
          <w:rFonts w:ascii="Times New Roman" w:hint="eastAsia"/>
        </w:rPr>
        <w:t>陈智勇</w:t>
      </w:r>
      <w:r w:rsidR="0044183F">
        <w:rPr>
          <w:rFonts w:ascii="Times New Roman" w:hint="eastAsia"/>
        </w:rPr>
        <w:t>、</w:t>
      </w:r>
      <w:r w:rsidR="00546342" w:rsidRPr="00A71329">
        <w:rPr>
          <w:rFonts w:ascii="Times New Roman" w:hint="eastAsia"/>
          <w:szCs w:val="24"/>
        </w:rPr>
        <w:t>王</w:t>
      </w:r>
      <w:r w:rsidR="00F5011C">
        <w:rPr>
          <w:rFonts w:ascii="Times New Roman" w:hint="eastAsia"/>
          <w:szCs w:val="24"/>
        </w:rPr>
        <w:t>渲</w:t>
      </w:r>
      <w:r w:rsidR="00546342">
        <w:rPr>
          <w:rFonts w:ascii="Times New Roman" w:hint="eastAsia"/>
          <w:szCs w:val="24"/>
        </w:rPr>
        <w:t>、</w:t>
      </w:r>
      <w:r w:rsidR="0044183F">
        <w:rPr>
          <w:rFonts w:ascii="Times New Roman" w:hAnsi="宋体" w:hint="eastAsia"/>
        </w:rPr>
        <w:t>詹敏瑟</w:t>
      </w:r>
      <w:r w:rsidR="00490D57">
        <w:rPr>
          <w:rFonts w:ascii="Times New Roman" w:hAnsi="宋体" w:hint="eastAsia"/>
        </w:rPr>
        <w:t>、</w:t>
      </w:r>
      <w:r w:rsidR="00C60875" w:rsidRPr="00C60875">
        <w:rPr>
          <w:rFonts w:ascii="Times New Roman" w:hAnsi="宋体" w:hint="eastAsia"/>
        </w:rPr>
        <w:t>徐开兵</w:t>
      </w:r>
      <w:r w:rsidR="00C60875">
        <w:rPr>
          <w:rFonts w:ascii="Times New Roman" w:hAnsi="宋体" w:hint="eastAsia"/>
        </w:rPr>
        <w:t>、</w:t>
      </w:r>
      <w:r w:rsidR="00490D57">
        <w:rPr>
          <w:rFonts w:ascii="Times New Roman" w:hAnsi="宋体" w:hint="eastAsia"/>
        </w:rPr>
        <w:t>李佳</w:t>
      </w:r>
      <w:r>
        <w:rPr>
          <w:rFonts w:ascii="Times New Roman" w:eastAsia="宋体" w:hAnsi="Times New Roman" w:cs="Times New Roman" w:hint="eastAsia"/>
        </w:rPr>
        <w:t>等。</w:t>
      </w:r>
    </w:p>
    <w:p w:rsidR="002E53F7" w:rsidRDefault="002E53F7">
      <w:pPr>
        <w:pStyle w:val="affe"/>
      </w:pPr>
    </w:p>
    <w:p w:rsidR="002E53F7" w:rsidRDefault="002E53F7">
      <w:pPr>
        <w:pStyle w:val="affe"/>
      </w:pPr>
    </w:p>
    <w:p w:rsidR="002E53F7" w:rsidRDefault="002E53F7">
      <w:pPr>
        <w:pStyle w:val="affe"/>
        <w:sectPr w:rsidR="002E53F7">
          <w:headerReference w:type="default" r:id="rId12"/>
          <w:footerReference w:type="default" r:id="rId13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2E53F7" w:rsidRDefault="00BF1E00">
      <w:pPr>
        <w:jc w:val="center"/>
        <w:rPr>
          <w:rFonts w:ascii="黑体" w:eastAsia="黑体"/>
          <w:kern w:val="0"/>
          <w:sz w:val="32"/>
          <w:szCs w:val="20"/>
        </w:rPr>
      </w:pPr>
      <w:bookmarkStart w:id="72" w:name="_Toc458010169"/>
      <w:bookmarkStart w:id="73" w:name="_Toc471279550"/>
      <w:bookmarkStart w:id="74" w:name="_Toc463956375"/>
      <w:bookmarkStart w:id="75" w:name="_Toc471279638"/>
      <w:bookmarkStart w:id="76" w:name="_Toc493066240"/>
      <w:bookmarkStart w:id="77" w:name="_Toc452371591"/>
      <w:bookmarkStart w:id="78" w:name="_Toc430624828"/>
      <w:bookmarkStart w:id="79" w:name="_Toc460000302"/>
      <w:bookmarkStart w:id="80" w:name="_Toc430624798"/>
      <w:bookmarkStart w:id="81" w:name="_Toc471418537"/>
      <w:bookmarkStart w:id="82" w:name="_Toc450843115"/>
      <w:bookmarkStart w:id="83" w:name="_Toc413943483"/>
      <w:bookmarkStart w:id="84" w:name="_Toc451456817"/>
      <w:bookmarkStart w:id="85" w:name="_Toc482718547"/>
      <w:bookmarkStart w:id="86" w:name="_Toc471289758"/>
      <w:bookmarkStart w:id="87" w:name="_Toc451873054"/>
      <w:bookmarkStart w:id="88" w:name="_Toc430624618"/>
      <w:bookmarkStart w:id="89" w:name="_Toc484446332"/>
      <w:r>
        <w:rPr>
          <w:rFonts w:ascii="黑体" w:eastAsia="黑体" w:hint="eastAsia"/>
          <w:kern w:val="0"/>
          <w:sz w:val="32"/>
          <w:szCs w:val="20"/>
        </w:rPr>
        <w:lastRenderedPageBreak/>
        <w:t>联运通用半托盘尺寸及性能要求</w:t>
      </w:r>
    </w:p>
    <w:p w:rsidR="002E53F7" w:rsidRDefault="00BF1E00">
      <w:pPr>
        <w:pStyle w:val="a3"/>
        <w:spacing w:before="312" w:after="312"/>
        <w:rPr>
          <w:szCs w:val="22"/>
        </w:rPr>
      </w:pPr>
      <w:bookmarkStart w:id="90" w:name="_Toc497930209"/>
      <w:bookmarkStart w:id="91" w:name="_Toc498065341"/>
      <w:bookmarkStart w:id="92" w:name="_Toc498436944"/>
      <w:bookmarkStart w:id="93" w:name="_Toc498437113"/>
      <w:bookmarkStart w:id="94" w:name="_Toc501565212"/>
      <w:bookmarkStart w:id="95" w:name="_Toc25829"/>
      <w:bookmarkStart w:id="96" w:name="_Toc498018225"/>
      <w:bookmarkStart w:id="97" w:name="_Toc25981"/>
      <w:bookmarkStart w:id="98" w:name="_Toc498939496"/>
      <w:bookmarkStart w:id="99" w:name="_Toc498017283"/>
      <w:bookmarkStart w:id="100" w:name="_Toc497930285"/>
      <w:bookmarkStart w:id="101" w:name="_Toc508817116"/>
      <w:bookmarkStart w:id="102" w:name="_Toc13171022"/>
      <w:r>
        <w:rPr>
          <w:rFonts w:hint="eastAsia"/>
          <w:szCs w:val="22"/>
        </w:rPr>
        <w:t>范围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2E53F7" w:rsidRDefault="00BF1E00">
      <w:pPr>
        <w:pStyle w:val="affe"/>
        <w:rPr>
          <w:rFonts w:ascii="Times New Roman"/>
          <w:szCs w:val="22"/>
        </w:rPr>
      </w:pPr>
      <w:bookmarkStart w:id="103" w:name="OLE_LINK47"/>
      <w:bookmarkStart w:id="104" w:name="OLE_LINK46"/>
      <w:r>
        <w:rPr>
          <w:rFonts w:hAnsi="宋体" w:cs="宋体" w:hint="eastAsia"/>
          <w:szCs w:val="21"/>
        </w:rPr>
        <w:t>本标准规定了联运通用半托盘的材料及类型、尺寸及公差、额定载荷、性能要求和试验。</w:t>
      </w:r>
      <w:bookmarkEnd w:id="103"/>
      <w:bookmarkEnd w:id="104"/>
    </w:p>
    <w:p w:rsidR="002E53F7" w:rsidRDefault="00BF1E00">
      <w:pPr>
        <w:pStyle w:val="affe"/>
        <w:rPr>
          <w:rFonts w:ascii="Times New Roman"/>
          <w:szCs w:val="22"/>
        </w:rPr>
      </w:pPr>
      <w:r>
        <w:rPr>
          <w:rFonts w:hAnsi="宋体" w:cs="宋体" w:hint="eastAsia"/>
          <w:szCs w:val="21"/>
        </w:rPr>
        <w:t>本标准适用于在公路、铁路和水路联运通用的半托盘的设计、生产、检验及使用。</w:t>
      </w:r>
    </w:p>
    <w:p w:rsidR="002E53F7" w:rsidRDefault="00BF1E00">
      <w:pPr>
        <w:pStyle w:val="a3"/>
        <w:spacing w:before="312" w:after="312"/>
        <w:rPr>
          <w:szCs w:val="22"/>
        </w:rPr>
      </w:pPr>
      <w:bookmarkStart w:id="105" w:name="_Toc498018226"/>
      <w:bookmarkStart w:id="106" w:name="_Toc501565213"/>
      <w:bookmarkStart w:id="107" w:name="_Toc497930286"/>
      <w:bookmarkStart w:id="108" w:name="_Toc498939497"/>
      <w:bookmarkStart w:id="109" w:name="_Toc20300"/>
      <w:bookmarkStart w:id="110" w:name="_Toc498065342"/>
      <w:bookmarkStart w:id="111" w:name="_Toc498017284"/>
      <w:bookmarkStart w:id="112" w:name="_Toc498437114"/>
      <w:bookmarkStart w:id="113" w:name="_Toc10338"/>
      <w:bookmarkStart w:id="114" w:name="_Toc498436945"/>
      <w:bookmarkStart w:id="115" w:name="_Toc497930210"/>
      <w:bookmarkStart w:id="116" w:name="_Toc508817117"/>
      <w:bookmarkStart w:id="117" w:name="_Toc13171023"/>
      <w:r>
        <w:rPr>
          <w:rFonts w:hint="eastAsia"/>
          <w:szCs w:val="22"/>
        </w:rPr>
        <w:t>规范性引用文件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E53F7" w:rsidRDefault="00BF1E00">
      <w:pPr>
        <w:pStyle w:val="13"/>
        <w:spacing w:before="156" w:after="156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下列文件对于本文件的应用是必不可少的。凡是注日期的引用文件，仅注日期的版本适用于本文件，凡是不注日期的引用文件，其最新版本（包括所有的修改单）适用于本文件。</w:t>
      </w:r>
    </w:p>
    <w:p w:rsidR="002E53F7" w:rsidRDefault="00BF1E00">
      <w:pPr>
        <w:pStyle w:val="13"/>
        <w:spacing w:before="156" w:after="156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GB/T 2934-2007 </w:t>
      </w:r>
      <w:r>
        <w:rPr>
          <w:rFonts w:ascii="Times New Roman" w:eastAsia="宋体" w:hAnsi="Times New Roman" w:cs="Times New Roman" w:hint="eastAsia"/>
        </w:rPr>
        <w:t>联运通用平托盘主要尺寸及公差</w:t>
      </w:r>
    </w:p>
    <w:p w:rsidR="002E53F7" w:rsidRDefault="00BF1E00">
      <w:pPr>
        <w:pStyle w:val="13"/>
        <w:spacing w:before="156" w:after="156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GB/T 3716-2000 </w:t>
      </w:r>
      <w:r>
        <w:rPr>
          <w:rFonts w:ascii="Times New Roman" w:eastAsia="宋体" w:hAnsi="Times New Roman" w:cs="Times New Roman" w:hint="eastAsia"/>
        </w:rPr>
        <w:t>托盘术语</w:t>
      </w:r>
    </w:p>
    <w:p w:rsidR="002E53F7" w:rsidRDefault="00BF1E00">
      <w:pPr>
        <w:pStyle w:val="13"/>
        <w:spacing w:before="156" w:after="156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GB/T 4995-2014 </w:t>
      </w:r>
      <w:r>
        <w:rPr>
          <w:rFonts w:ascii="Times New Roman" w:eastAsia="宋体" w:hAnsi="Times New Roman" w:cs="Times New Roman" w:hint="eastAsia"/>
        </w:rPr>
        <w:t>联运通用平托盘性能要求和试验选择（</w:t>
      </w:r>
      <w:r>
        <w:rPr>
          <w:rFonts w:ascii="Times New Roman" w:eastAsia="宋体" w:hAnsi="Times New Roman" w:cs="Times New Roman" w:hint="eastAsia"/>
        </w:rPr>
        <w:t>ISO 8611-2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 w:hint="eastAsia"/>
        </w:rPr>
        <w:t>2011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</w:rPr>
        <w:t>MOD</w:t>
      </w:r>
      <w:r>
        <w:rPr>
          <w:rFonts w:ascii="Times New Roman" w:eastAsia="宋体" w:hAnsi="Times New Roman" w:cs="Times New Roman" w:hint="eastAsia"/>
        </w:rPr>
        <w:t>）</w:t>
      </w:r>
    </w:p>
    <w:p w:rsidR="002E53F7" w:rsidRDefault="00BF1E00">
      <w:pPr>
        <w:pStyle w:val="13"/>
        <w:spacing w:before="156" w:after="156"/>
        <w:ind w:firstLineChars="171" w:firstLine="359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GB/T 4996-2014 </w:t>
      </w:r>
      <w:r>
        <w:rPr>
          <w:rFonts w:ascii="Times New Roman" w:eastAsia="宋体" w:hAnsi="Times New Roman" w:cs="Times New Roman" w:hint="eastAsia"/>
        </w:rPr>
        <w:t>联运通用平托盘试验方法（</w:t>
      </w:r>
      <w:r>
        <w:rPr>
          <w:rFonts w:ascii="Times New Roman" w:eastAsia="宋体" w:hAnsi="Times New Roman" w:cs="Times New Roman" w:hint="eastAsia"/>
        </w:rPr>
        <w:t>ISO 8611-1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 w:hint="eastAsia"/>
        </w:rPr>
        <w:t>2011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</w:rPr>
        <w:t>MOD</w:t>
      </w:r>
      <w:r>
        <w:rPr>
          <w:rFonts w:ascii="Times New Roman" w:eastAsia="宋体" w:hAnsi="Times New Roman" w:cs="Times New Roman" w:hint="eastAsia"/>
        </w:rPr>
        <w:t>）</w:t>
      </w:r>
    </w:p>
    <w:p w:rsidR="002E53F7" w:rsidRDefault="00BF1E00">
      <w:pPr>
        <w:pStyle w:val="a3"/>
        <w:spacing w:before="312" w:after="312"/>
        <w:rPr>
          <w:rFonts w:hAnsi="黑体"/>
          <w:szCs w:val="21"/>
        </w:rPr>
      </w:pPr>
      <w:bookmarkStart w:id="118" w:name="_Toc501565214"/>
      <w:bookmarkStart w:id="119" w:name="_Toc498437115"/>
      <w:bookmarkStart w:id="120" w:name="_Toc498065343"/>
      <w:bookmarkStart w:id="121" w:name="_Toc498939498"/>
      <w:bookmarkStart w:id="122" w:name="_Toc498018227"/>
      <w:bookmarkStart w:id="123" w:name="_Toc20777"/>
      <w:bookmarkStart w:id="124" w:name="_Toc497930287"/>
      <w:bookmarkStart w:id="125" w:name="_Toc498436946"/>
      <w:bookmarkStart w:id="126" w:name="_Toc497930211"/>
      <w:bookmarkStart w:id="127" w:name="_Toc498017285"/>
      <w:bookmarkStart w:id="128" w:name="_Toc4578"/>
      <w:bookmarkStart w:id="129" w:name="_Toc508817118"/>
      <w:bookmarkStart w:id="130" w:name="_Toc13171024"/>
      <w:r>
        <w:rPr>
          <w:rFonts w:hAnsi="黑体" w:hint="eastAsia"/>
          <w:szCs w:val="21"/>
        </w:rPr>
        <w:t>术语和定义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2E53F7" w:rsidRDefault="00BF1E00">
      <w:pPr>
        <w:ind w:firstLineChars="200" w:firstLine="420"/>
      </w:pPr>
      <w:r>
        <w:rPr>
          <w:rFonts w:hint="eastAsia"/>
          <w:szCs w:val="22"/>
        </w:rPr>
        <w:t>GB/T 2934</w:t>
      </w:r>
      <w:r>
        <w:rPr>
          <w:rFonts w:hint="eastAsia"/>
          <w:szCs w:val="22"/>
        </w:rPr>
        <w:t>、</w:t>
      </w:r>
      <w:r>
        <w:rPr>
          <w:rFonts w:hint="eastAsia"/>
          <w:szCs w:val="22"/>
        </w:rPr>
        <w:t>GB/T 3716</w:t>
      </w:r>
      <w:r>
        <w:rPr>
          <w:rFonts w:hint="eastAsia"/>
          <w:szCs w:val="22"/>
        </w:rPr>
        <w:t>、</w:t>
      </w:r>
      <w:r>
        <w:rPr>
          <w:rFonts w:hint="eastAsia"/>
          <w:szCs w:val="22"/>
        </w:rPr>
        <w:t>GB/T 4995</w:t>
      </w:r>
      <w:r>
        <w:rPr>
          <w:rFonts w:hint="eastAsia"/>
          <w:szCs w:val="22"/>
        </w:rPr>
        <w:t>和</w:t>
      </w:r>
      <w:r>
        <w:rPr>
          <w:rFonts w:hint="eastAsia"/>
          <w:szCs w:val="22"/>
        </w:rPr>
        <w:t>GB/T 4996</w:t>
      </w:r>
      <w:r>
        <w:rPr>
          <w:rFonts w:hint="eastAsia"/>
          <w:szCs w:val="22"/>
        </w:rPr>
        <w:t>界定的以及下列术语和定义适用于本文件</w:t>
      </w:r>
      <w:r>
        <w:rPr>
          <w:rFonts w:hint="eastAsia"/>
        </w:rPr>
        <w:t>。为了便于使用，以下重复列出了</w:t>
      </w:r>
      <w:r>
        <w:rPr>
          <w:rFonts w:hint="eastAsia"/>
          <w:szCs w:val="22"/>
        </w:rPr>
        <w:t>GB/T 2934</w:t>
      </w:r>
      <w:r>
        <w:rPr>
          <w:rFonts w:hint="eastAsia"/>
          <w:szCs w:val="22"/>
        </w:rPr>
        <w:t>、</w:t>
      </w:r>
      <w:r>
        <w:rPr>
          <w:rFonts w:hint="eastAsia"/>
          <w:szCs w:val="22"/>
        </w:rPr>
        <w:t>GB/T 3716</w:t>
      </w:r>
      <w:r>
        <w:rPr>
          <w:rFonts w:hint="eastAsia"/>
          <w:szCs w:val="22"/>
        </w:rPr>
        <w:t>、</w:t>
      </w:r>
      <w:r>
        <w:rPr>
          <w:rFonts w:hint="eastAsia"/>
          <w:szCs w:val="22"/>
        </w:rPr>
        <w:t>GB/T 4995</w:t>
      </w:r>
      <w:r>
        <w:rPr>
          <w:rFonts w:hint="eastAsia"/>
          <w:szCs w:val="22"/>
        </w:rPr>
        <w:t>和</w:t>
      </w:r>
      <w:r>
        <w:rPr>
          <w:rFonts w:hint="eastAsia"/>
          <w:szCs w:val="22"/>
        </w:rPr>
        <w:t>GB/T 4996</w:t>
      </w:r>
      <w:r>
        <w:rPr>
          <w:rFonts w:hint="eastAsia"/>
          <w:szCs w:val="22"/>
        </w:rPr>
        <w:t>中的一些术语和定义。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131" w:name="_Toc498017286"/>
      <w:bookmarkStart w:id="132" w:name="_Toc497930212"/>
      <w:bookmarkStart w:id="133" w:name="_Toc21852"/>
      <w:bookmarkStart w:id="134" w:name="_Toc498939499"/>
      <w:bookmarkStart w:id="135" w:name="_Toc501565215"/>
      <w:bookmarkStart w:id="136" w:name="_Toc498437116"/>
      <w:bookmarkStart w:id="137" w:name="_Toc29021"/>
      <w:bookmarkStart w:id="138" w:name="_Toc498436947"/>
      <w:bookmarkStart w:id="139" w:name="_Toc13978"/>
      <w:bookmarkStart w:id="140" w:name="_Toc497930288"/>
      <w:bookmarkStart w:id="141" w:name="_Toc498018228"/>
      <w:bookmarkStart w:id="142" w:name="_Toc498065344"/>
      <w:bookmarkStart w:id="143" w:name="_Toc1076"/>
      <w:bookmarkStart w:id="144" w:name="_Toc14384"/>
      <w:bookmarkStart w:id="145" w:name="_Toc508817119"/>
      <w:bookmarkStart w:id="146" w:name="_Toc13171025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2E53F7" w:rsidRDefault="00BF1E00">
      <w:pPr>
        <w:pStyle w:val="affe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半托盘</w:t>
      </w:r>
      <w:r>
        <w:rPr>
          <w:rFonts w:ascii="Times New Roman" w:eastAsia="黑体" w:hint="eastAsia"/>
          <w:szCs w:val="21"/>
        </w:rPr>
        <w:t>half pallet</w:t>
      </w:r>
    </w:p>
    <w:p w:rsidR="002E53F7" w:rsidRDefault="00BF1E00">
      <w:pPr>
        <w:pStyle w:val="affe"/>
        <w:rPr>
          <w:rFonts w:ascii="Times New Roman"/>
          <w:szCs w:val="22"/>
        </w:rPr>
      </w:pPr>
      <w:r>
        <w:rPr>
          <w:rFonts w:ascii="Times New Roman" w:hint="eastAsia"/>
          <w:szCs w:val="22"/>
        </w:rPr>
        <w:t>一种用来集结、堆存货物以便于装卸和搬运的水平板，其平面尺寸为标准托盘平面尺寸的一半。</w:t>
      </w:r>
    </w:p>
    <w:p w:rsidR="002E53F7" w:rsidRDefault="00BF1E00">
      <w:pPr>
        <w:pStyle w:val="affe"/>
        <w:ind w:firstLine="360"/>
        <w:rPr>
          <w:rFonts w:hAnsi="宋体" w:cs="宋体"/>
          <w:szCs w:val="22"/>
        </w:rPr>
      </w:pPr>
      <w:r>
        <w:rPr>
          <w:rFonts w:ascii="黑体" w:eastAsia="黑体" w:hAnsi="黑体" w:cs="黑体" w:hint="eastAsia"/>
          <w:sz w:val="18"/>
          <w:szCs w:val="18"/>
        </w:rPr>
        <w:t>注：</w:t>
      </w:r>
      <w:r>
        <w:rPr>
          <w:rFonts w:hAnsi="宋体" w:cs="宋体" w:hint="eastAsia"/>
          <w:sz w:val="18"/>
          <w:szCs w:val="18"/>
        </w:rPr>
        <w:t>标准托盘为</w:t>
      </w:r>
      <w:r>
        <w:rPr>
          <w:rFonts w:ascii="Times New Roman" w:hint="eastAsia"/>
          <w:kern w:val="2"/>
          <w:sz w:val="18"/>
          <w:szCs w:val="18"/>
        </w:rPr>
        <w:t>GB/T 2934</w:t>
      </w:r>
      <w:r>
        <w:rPr>
          <w:rFonts w:hAnsi="宋体" w:cs="宋体" w:hint="eastAsia"/>
          <w:sz w:val="18"/>
          <w:szCs w:val="18"/>
        </w:rPr>
        <w:t>中推荐的托盘。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147" w:name="_Toc13381"/>
      <w:bookmarkStart w:id="148" w:name="_Toc497930213"/>
      <w:bookmarkStart w:id="149" w:name="_Toc498437117"/>
      <w:bookmarkStart w:id="150" w:name="_Toc498436948"/>
      <w:bookmarkStart w:id="151" w:name="_Toc498939500"/>
      <w:bookmarkStart w:id="152" w:name="_Toc501565216"/>
      <w:bookmarkStart w:id="153" w:name="_Toc498065345"/>
      <w:bookmarkStart w:id="154" w:name="_Toc498018229"/>
      <w:bookmarkStart w:id="155" w:name="_Toc497930289"/>
      <w:bookmarkStart w:id="156" w:name="_Toc498017287"/>
      <w:bookmarkStart w:id="157" w:name="_Toc24876"/>
      <w:bookmarkStart w:id="158" w:name="_Toc176"/>
      <w:bookmarkStart w:id="159" w:name="_Toc14279"/>
      <w:bookmarkStart w:id="160" w:name="_Toc5211"/>
      <w:bookmarkStart w:id="161" w:name="_Toc508817120"/>
      <w:bookmarkStart w:id="162" w:name="_Toc1317102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2E53F7" w:rsidRDefault="00BF1E00">
      <w:pPr>
        <w:pStyle w:val="affe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平面尺寸</w:t>
      </w:r>
      <w:r>
        <w:rPr>
          <w:rFonts w:ascii="Times New Roman" w:eastAsia="黑体" w:hint="eastAsia"/>
          <w:szCs w:val="21"/>
        </w:rPr>
        <w:t>plan size</w:t>
      </w:r>
    </w:p>
    <w:p w:rsidR="002E53F7" w:rsidRDefault="00BF1E00">
      <w:pPr>
        <w:pStyle w:val="affe"/>
        <w:rPr>
          <w:rFonts w:ascii="Times New Roman"/>
          <w:szCs w:val="22"/>
          <w:highlight w:val="red"/>
        </w:rPr>
      </w:pPr>
      <w:r>
        <w:rPr>
          <w:rFonts w:ascii="Times New Roman" w:hint="eastAsia"/>
          <w:szCs w:val="22"/>
        </w:rPr>
        <w:t>托盘长度和托盘宽度的公称平面外廓尺寸。</w:t>
      </w:r>
      <w:bookmarkStart w:id="163" w:name="_Toc8192"/>
      <w:bookmarkStart w:id="164" w:name="_Toc498018230"/>
      <w:bookmarkStart w:id="165" w:name="_Toc21414"/>
      <w:bookmarkStart w:id="166" w:name="_Toc21417"/>
      <w:bookmarkStart w:id="167" w:name="_Toc497930294"/>
      <w:bookmarkStart w:id="168" w:name="_Toc497930296"/>
      <w:bookmarkStart w:id="169" w:name="_Toc497930218"/>
      <w:bookmarkStart w:id="170" w:name="_Toc497930216"/>
      <w:bookmarkStart w:id="171" w:name="_Toc19560"/>
      <w:bookmarkStart w:id="172" w:name="_Toc20709"/>
      <w:bookmarkStart w:id="173" w:name="_Toc497930292"/>
      <w:bookmarkStart w:id="174" w:name="_Toc13198"/>
      <w:bookmarkStart w:id="175" w:name="_Toc7737"/>
      <w:bookmarkStart w:id="176" w:name="_Toc24901"/>
      <w:bookmarkStart w:id="177" w:name="_Toc19413"/>
      <w:bookmarkStart w:id="178" w:name="_Toc25469"/>
      <w:bookmarkStart w:id="179" w:name="_Toc21337"/>
      <w:bookmarkStart w:id="180" w:name="_Toc497930290"/>
      <w:bookmarkStart w:id="181" w:name="_Toc21259"/>
      <w:bookmarkStart w:id="182" w:name="_Toc24326"/>
      <w:bookmarkStart w:id="183" w:name="_Toc497930214"/>
      <w:bookmarkStart w:id="184" w:name="_Toc8007"/>
      <w:bookmarkStart w:id="185" w:name="_Toc497930220"/>
      <w:bookmarkStart w:id="186" w:name="_Toc498017288"/>
      <w:bookmarkStart w:id="187" w:name="_Toc13064"/>
      <w:bookmarkStart w:id="188" w:name="_Toc29654"/>
      <w:bookmarkStart w:id="189" w:name="_Toc5628"/>
      <w:bookmarkStart w:id="190" w:name="_Toc15584"/>
      <w:bookmarkStart w:id="191" w:name="_Toc31159"/>
      <w:bookmarkStart w:id="192" w:name="_Toc18036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193" w:name="_Toc498437118"/>
      <w:bookmarkStart w:id="194" w:name="_Toc501565217"/>
      <w:bookmarkStart w:id="195" w:name="_Toc498939501"/>
      <w:bookmarkStart w:id="196" w:name="_Toc508817121"/>
      <w:bookmarkStart w:id="197" w:name="_Toc13171027"/>
      <w:bookmarkStart w:id="198" w:name="_Toc498436949"/>
      <w:bookmarkEnd w:id="193"/>
      <w:bookmarkEnd w:id="194"/>
      <w:bookmarkEnd w:id="195"/>
      <w:bookmarkEnd w:id="196"/>
      <w:bookmarkEnd w:id="197"/>
    </w:p>
    <w:p w:rsidR="002E53F7" w:rsidRDefault="00BF1E00">
      <w:pPr>
        <w:pStyle w:val="affe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长度</w:t>
      </w:r>
      <w:r>
        <w:rPr>
          <w:rFonts w:ascii="Times New Roman" w:eastAsia="黑体" w:hint="eastAsia"/>
          <w:szCs w:val="21"/>
        </w:rPr>
        <w:t xml:space="preserve"> length</w:t>
      </w:r>
      <w:bookmarkEnd w:id="198"/>
    </w:p>
    <w:p w:rsidR="002E53F7" w:rsidRDefault="00BF1E00">
      <w:pPr>
        <w:pStyle w:val="affe"/>
        <w:rPr>
          <w:rFonts w:ascii="Times New Roman"/>
          <w:szCs w:val="22"/>
        </w:rPr>
      </w:pPr>
      <w:r>
        <w:rPr>
          <w:rFonts w:ascii="Times New Roman" w:hint="eastAsia"/>
          <w:szCs w:val="22"/>
        </w:rPr>
        <w:t>托盘相邻两边较长的一侧。</w:t>
      </w:r>
    </w:p>
    <w:p w:rsidR="002E53F7" w:rsidRDefault="002E53F7">
      <w:pPr>
        <w:pStyle w:val="a4"/>
        <w:spacing w:before="156" w:after="156"/>
        <w:ind w:left="0"/>
        <w:rPr>
          <w:rFonts w:ascii="Times New Roman"/>
        </w:rPr>
      </w:pPr>
      <w:bookmarkStart w:id="199" w:name="_Toc498437119"/>
      <w:bookmarkStart w:id="200" w:name="_Toc498939502"/>
      <w:bookmarkStart w:id="201" w:name="_Toc501565218"/>
      <w:bookmarkStart w:id="202" w:name="_Toc508817122"/>
      <w:bookmarkStart w:id="203" w:name="_Toc13171028"/>
      <w:bookmarkStart w:id="204" w:name="_Toc498436950"/>
      <w:bookmarkEnd w:id="199"/>
      <w:bookmarkEnd w:id="200"/>
      <w:bookmarkEnd w:id="201"/>
      <w:bookmarkEnd w:id="202"/>
      <w:bookmarkEnd w:id="203"/>
    </w:p>
    <w:p w:rsidR="002E53F7" w:rsidRDefault="00BF1E00">
      <w:pPr>
        <w:pStyle w:val="affe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宽度</w:t>
      </w:r>
      <w:r>
        <w:rPr>
          <w:rFonts w:ascii="Times New Roman" w:eastAsia="黑体" w:hint="eastAsia"/>
          <w:szCs w:val="21"/>
        </w:rPr>
        <w:t xml:space="preserve"> width</w:t>
      </w:r>
      <w:bookmarkEnd w:id="204"/>
    </w:p>
    <w:p w:rsidR="002E53F7" w:rsidRDefault="00BF1E00">
      <w:pPr>
        <w:pStyle w:val="affe"/>
        <w:rPr>
          <w:rFonts w:ascii="Times New Roman"/>
          <w:szCs w:val="22"/>
        </w:rPr>
      </w:pPr>
      <w:r>
        <w:rPr>
          <w:rFonts w:ascii="Times New Roman" w:hint="eastAsia"/>
          <w:szCs w:val="22"/>
        </w:rPr>
        <w:t>托盘相邻两边较短的一侧。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205" w:name="_Toc508817123"/>
      <w:bookmarkStart w:id="206" w:name="_Toc13171029"/>
      <w:bookmarkEnd w:id="205"/>
      <w:bookmarkEnd w:id="206"/>
    </w:p>
    <w:p w:rsidR="002E53F7" w:rsidRDefault="00BF1E00">
      <w:pPr>
        <w:ind w:firstLineChars="200" w:firstLine="420"/>
        <w:rPr>
          <w:rFonts w:eastAsia="黑体"/>
          <w:kern w:val="0"/>
          <w:szCs w:val="22"/>
        </w:rPr>
      </w:pPr>
      <w:r>
        <w:rPr>
          <w:rFonts w:eastAsia="黑体" w:hint="eastAsia"/>
          <w:kern w:val="0"/>
          <w:szCs w:val="22"/>
        </w:rPr>
        <w:t>端面</w:t>
      </w:r>
      <w:r>
        <w:rPr>
          <w:rFonts w:eastAsia="黑体" w:hint="eastAsia"/>
          <w:kern w:val="0"/>
          <w:szCs w:val="22"/>
        </w:rPr>
        <w:t xml:space="preserve"> end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lastRenderedPageBreak/>
        <w:t>宽度方向的托盘垂直面。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[GB/T 2934-2007</w:t>
      </w:r>
      <w:r>
        <w:rPr>
          <w:rFonts w:hint="eastAsia"/>
          <w:kern w:val="0"/>
          <w:szCs w:val="22"/>
        </w:rPr>
        <w:t>，定义</w:t>
      </w:r>
      <w:r>
        <w:rPr>
          <w:rFonts w:hint="eastAsia"/>
          <w:kern w:val="0"/>
          <w:szCs w:val="22"/>
        </w:rPr>
        <w:t>3.4]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207" w:name="_Toc508817124"/>
      <w:bookmarkStart w:id="208" w:name="_Toc13171030"/>
      <w:bookmarkEnd w:id="207"/>
      <w:bookmarkEnd w:id="208"/>
    </w:p>
    <w:p w:rsidR="002E53F7" w:rsidRDefault="00BF1E00">
      <w:pPr>
        <w:ind w:firstLineChars="200" w:firstLine="420"/>
        <w:rPr>
          <w:rFonts w:eastAsia="黑体"/>
          <w:kern w:val="0"/>
          <w:szCs w:val="22"/>
        </w:rPr>
      </w:pPr>
      <w:r>
        <w:rPr>
          <w:rFonts w:eastAsia="黑体" w:hint="eastAsia"/>
          <w:kern w:val="0"/>
          <w:szCs w:val="22"/>
        </w:rPr>
        <w:t>侧面</w:t>
      </w:r>
      <w:r>
        <w:rPr>
          <w:rFonts w:eastAsia="黑体" w:hint="eastAsia"/>
          <w:kern w:val="0"/>
          <w:szCs w:val="22"/>
        </w:rPr>
        <w:t xml:space="preserve"> side</w:t>
      </w:r>
    </w:p>
    <w:p w:rsidR="002E53F7" w:rsidRDefault="00BF1E00">
      <w:pPr>
        <w:pStyle w:val="affe"/>
        <w:rPr>
          <w:rFonts w:ascii="Times New Roman"/>
          <w:szCs w:val="22"/>
        </w:rPr>
      </w:pPr>
      <w:r>
        <w:rPr>
          <w:rFonts w:ascii="Times New Roman" w:hint="eastAsia"/>
          <w:szCs w:val="22"/>
        </w:rPr>
        <w:t>长度方向的托盘垂直面。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[GB/T 2934-2007</w:t>
      </w:r>
      <w:r>
        <w:rPr>
          <w:rFonts w:hint="eastAsia"/>
          <w:kern w:val="0"/>
          <w:szCs w:val="22"/>
        </w:rPr>
        <w:t>，定义</w:t>
      </w:r>
      <w:r>
        <w:rPr>
          <w:rFonts w:hint="eastAsia"/>
          <w:kern w:val="0"/>
          <w:szCs w:val="22"/>
        </w:rPr>
        <w:t>3.5]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209" w:name="_Toc497930221"/>
      <w:bookmarkStart w:id="210" w:name="_Toc9937"/>
      <w:bookmarkStart w:id="211" w:name="_Toc498939503"/>
      <w:bookmarkStart w:id="212" w:name="_Toc498017289"/>
      <w:bookmarkStart w:id="213" w:name="_Toc498436951"/>
      <w:bookmarkStart w:id="214" w:name="_Toc497930297"/>
      <w:bookmarkStart w:id="215" w:name="_Toc501565219"/>
      <w:bookmarkStart w:id="216" w:name="_Toc15012"/>
      <w:bookmarkStart w:id="217" w:name="_Toc7769"/>
      <w:bookmarkStart w:id="218" w:name="_Toc29110"/>
      <w:bookmarkStart w:id="219" w:name="_Toc498437120"/>
      <w:bookmarkStart w:id="220" w:name="_Toc498018231"/>
      <w:bookmarkStart w:id="221" w:name="_Toc5096"/>
      <w:bookmarkStart w:id="222" w:name="_Toc498065346"/>
      <w:bookmarkStart w:id="223" w:name="_Toc508817125"/>
      <w:bookmarkStart w:id="224" w:name="_Toc13171031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2E53F7" w:rsidRDefault="00BF1E00">
      <w:pPr>
        <w:pStyle w:val="affe"/>
        <w:rPr>
          <w:rFonts w:ascii="Times New Roman" w:eastAsia="黑体"/>
          <w:szCs w:val="21"/>
        </w:rPr>
      </w:pPr>
      <w:bookmarkStart w:id="225" w:name="_Toc14886"/>
      <w:bookmarkStart w:id="226" w:name="_Toc10689"/>
      <w:bookmarkStart w:id="227" w:name="_Toc4136"/>
      <w:bookmarkStart w:id="228" w:name="_Toc12788"/>
      <w:r>
        <w:rPr>
          <w:rFonts w:ascii="Times New Roman" w:eastAsia="黑体" w:hint="eastAsia"/>
          <w:szCs w:val="21"/>
        </w:rPr>
        <w:t>额定载荷</w:t>
      </w:r>
      <w:r>
        <w:rPr>
          <w:rFonts w:ascii="Times New Roman" w:eastAsia="黑体" w:hint="eastAsia"/>
          <w:szCs w:val="21"/>
        </w:rPr>
        <w:t xml:space="preserve"> rating</w:t>
      </w:r>
      <w:bookmarkEnd w:id="225"/>
      <w:bookmarkEnd w:id="226"/>
      <w:bookmarkEnd w:id="227"/>
      <w:bookmarkEnd w:id="228"/>
    </w:p>
    <w:p w:rsidR="002E53F7" w:rsidRDefault="00BF1E00">
      <w:pPr>
        <w:ind w:firstLineChars="200" w:firstLine="420"/>
        <w:rPr>
          <w:i/>
          <w:iCs/>
          <w:kern w:val="0"/>
          <w:szCs w:val="22"/>
        </w:rPr>
      </w:pPr>
      <w:r>
        <w:rPr>
          <w:rFonts w:hint="eastAsia"/>
          <w:i/>
          <w:iCs/>
          <w:kern w:val="0"/>
          <w:szCs w:val="22"/>
        </w:rPr>
        <w:t>R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额定载荷指在平均且均匀分布载荷的情况下，指定的以千克为单位的托盘的装载能力。未标明净载重能力的特定托盘只有一个额定值。额定值通过试验确定，且不能改变。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[GB/T 3716-2000</w:t>
      </w:r>
      <w:r>
        <w:rPr>
          <w:rFonts w:hint="eastAsia"/>
          <w:kern w:val="0"/>
          <w:szCs w:val="22"/>
        </w:rPr>
        <w:t>，定义</w:t>
      </w:r>
      <w:r>
        <w:rPr>
          <w:rFonts w:hint="eastAsia"/>
          <w:kern w:val="0"/>
          <w:szCs w:val="22"/>
        </w:rPr>
        <w:t>2.2]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229" w:name="_Toc497930298"/>
      <w:bookmarkStart w:id="230" w:name="_Toc498436952"/>
      <w:bookmarkStart w:id="231" w:name="_Toc498939504"/>
      <w:bookmarkStart w:id="232" w:name="_Toc24690"/>
      <w:bookmarkStart w:id="233" w:name="_Toc4813"/>
      <w:bookmarkStart w:id="234" w:name="_Toc498437121"/>
      <w:bookmarkStart w:id="235" w:name="_Toc22404"/>
      <w:bookmarkStart w:id="236" w:name="_Toc498065347"/>
      <w:bookmarkStart w:id="237" w:name="_Toc23072"/>
      <w:bookmarkStart w:id="238" w:name="_Toc498017290"/>
      <w:bookmarkStart w:id="239" w:name="_Toc497930222"/>
      <w:bookmarkStart w:id="240" w:name="_Toc501565220"/>
      <w:bookmarkStart w:id="241" w:name="_Toc498018232"/>
      <w:bookmarkStart w:id="242" w:name="_Toc9473"/>
      <w:bookmarkStart w:id="243" w:name="_Toc508817126"/>
      <w:bookmarkStart w:id="244" w:name="_Toc13171032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:rsidR="002E53F7" w:rsidRDefault="00BF1E00">
      <w:pPr>
        <w:pStyle w:val="affe"/>
        <w:rPr>
          <w:rFonts w:ascii="Times New Roman" w:eastAsia="黑体"/>
          <w:szCs w:val="21"/>
        </w:rPr>
      </w:pPr>
      <w:bookmarkStart w:id="245" w:name="_Toc2719"/>
      <w:bookmarkStart w:id="246" w:name="_Toc13786"/>
      <w:bookmarkStart w:id="247" w:name="_Toc32711"/>
      <w:bookmarkStart w:id="248" w:name="_Toc678"/>
      <w:r>
        <w:rPr>
          <w:rFonts w:ascii="Times New Roman" w:eastAsia="黑体" w:hint="eastAsia"/>
          <w:szCs w:val="21"/>
        </w:rPr>
        <w:t>极限载荷</w:t>
      </w:r>
      <w:r>
        <w:rPr>
          <w:rFonts w:ascii="Times New Roman" w:eastAsia="黑体" w:hint="eastAsia"/>
          <w:szCs w:val="21"/>
        </w:rPr>
        <w:t xml:space="preserve"> ultimate load</w:t>
      </w:r>
      <w:bookmarkEnd w:id="245"/>
      <w:bookmarkEnd w:id="246"/>
      <w:bookmarkEnd w:id="247"/>
      <w:bookmarkEnd w:id="248"/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i/>
          <w:iCs/>
          <w:kern w:val="0"/>
          <w:szCs w:val="22"/>
        </w:rPr>
        <w:t>U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使试件产生不可承受的压缩、位移或挠曲而导致试件或试件的某个构件破裂，或者导致试件或试件的某个构件产生过度位移、变形或挠曲的载荷。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[GB/T 4996-2014</w:t>
      </w:r>
      <w:r>
        <w:rPr>
          <w:rFonts w:hint="eastAsia"/>
          <w:kern w:val="0"/>
          <w:szCs w:val="22"/>
        </w:rPr>
        <w:t>，定义</w:t>
      </w:r>
      <w:r>
        <w:rPr>
          <w:rFonts w:hint="eastAsia"/>
          <w:kern w:val="0"/>
          <w:szCs w:val="22"/>
        </w:rPr>
        <w:t>3.3]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249" w:name="_Toc498437122"/>
      <w:bookmarkStart w:id="250" w:name="_Toc501565221"/>
      <w:bookmarkStart w:id="251" w:name="_Toc498017291"/>
      <w:bookmarkStart w:id="252" w:name="_Toc16373"/>
      <w:bookmarkStart w:id="253" w:name="_Toc500"/>
      <w:bookmarkStart w:id="254" w:name="_Toc498436953"/>
      <w:bookmarkStart w:id="255" w:name="_Toc8381"/>
      <w:bookmarkStart w:id="256" w:name="_Toc1283"/>
      <w:bookmarkStart w:id="257" w:name="_Toc497930299"/>
      <w:bookmarkStart w:id="258" w:name="_Toc498018233"/>
      <w:bookmarkStart w:id="259" w:name="_Toc5849"/>
      <w:bookmarkStart w:id="260" w:name="_Toc498065348"/>
      <w:bookmarkStart w:id="261" w:name="_Toc497930223"/>
      <w:bookmarkStart w:id="262" w:name="_Toc498939505"/>
      <w:bookmarkStart w:id="263" w:name="_Toc508817127"/>
      <w:bookmarkStart w:id="264" w:name="_Toc13171033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2E53F7" w:rsidRDefault="00BF1E00">
      <w:pPr>
        <w:pStyle w:val="affe"/>
        <w:rPr>
          <w:rFonts w:ascii="Times New Roman" w:eastAsia="黑体"/>
          <w:szCs w:val="21"/>
        </w:rPr>
      </w:pPr>
      <w:bookmarkStart w:id="265" w:name="_Toc32332"/>
      <w:bookmarkStart w:id="266" w:name="_Toc11208"/>
      <w:bookmarkStart w:id="267" w:name="_Toc30722"/>
      <w:bookmarkStart w:id="268" w:name="_Toc15851"/>
      <w:r>
        <w:rPr>
          <w:rFonts w:ascii="Times New Roman" w:eastAsia="黑体" w:hint="eastAsia"/>
          <w:szCs w:val="21"/>
        </w:rPr>
        <w:t>试验载荷</w:t>
      </w:r>
      <w:r>
        <w:rPr>
          <w:rFonts w:ascii="Times New Roman" w:eastAsia="黑体" w:hint="eastAsia"/>
          <w:szCs w:val="21"/>
        </w:rPr>
        <w:t xml:space="preserve"> test load</w:t>
      </w:r>
      <w:bookmarkEnd w:id="265"/>
      <w:bookmarkEnd w:id="266"/>
      <w:bookmarkEnd w:id="267"/>
      <w:bookmarkEnd w:id="268"/>
    </w:p>
    <w:p w:rsidR="002E53F7" w:rsidRDefault="00BF1E00">
      <w:pPr>
        <w:ind w:firstLineChars="200" w:firstLine="420"/>
        <w:rPr>
          <w:i/>
          <w:iCs/>
          <w:kern w:val="0"/>
          <w:szCs w:val="22"/>
        </w:rPr>
      </w:pPr>
      <w:r>
        <w:rPr>
          <w:rFonts w:hint="eastAsia"/>
          <w:i/>
          <w:iCs/>
          <w:kern w:val="0"/>
          <w:szCs w:val="22"/>
        </w:rPr>
        <w:t>P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加载头、加载杠、加载板或加载箱以及所加载荷本身之和。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[GB/T 4996-2014</w:t>
      </w:r>
      <w:r>
        <w:rPr>
          <w:rFonts w:hint="eastAsia"/>
          <w:kern w:val="0"/>
          <w:szCs w:val="22"/>
        </w:rPr>
        <w:t>，定义</w:t>
      </w:r>
      <w:r>
        <w:rPr>
          <w:rFonts w:hint="eastAsia"/>
          <w:kern w:val="0"/>
          <w:szCs w:val="22"/>
        </w:rPr>
        <w:t>3.4]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269" w:name="_Toc30669"/>
      <w:bookmarkStart w:id="270" w:name="_Toc11778"/>
      <w:bookmarkStart w:id="271" w:name="_Toc498018234"/>
      <w:bookmarkStart w:id="272" w:name="_Toc498065349"/>
      <w:bookmarkStart w:id="273" w:name="_Toc498017292"/>
      <w:bookmarkStart w:id="274" w:name="_Toc497930300"/>
      <w:bookmarkStart w:id="275" w:name="_Toc31127"/>
      <w:bookmarkStart w:id="276" w:name="_Toc501565222"/>
      <w:bookmarkStart w:id="277" w:name="_Toc24645"/>
      <w:bookmarkStart w:id="278" w:name="_Toc498939506"/>
      <w:bookmarkStart w:id="279" w:name="_Toc498437123"/>
      <w:bookmarkStart w:id="280" w:name="_Toc26592"/>
      <w:bookmarkStart w:id="281" w:name="_Toc498436954"/>
      <w:bookmarkStart w:id="282" w:name="_Toc497930224"/>
      <w:bookmarkStart w:id="283" w:name="_Toc508817128"/>
      <w:bookmarkStart w:id="284" w:name="_Toc13171034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2E53F7" w:rsidRDefault="00BF1E00">
      <w:pPr>
        <w:pStyle w:val="affe"/>
        <w:rPr>
          <w:rFonts w:ascii="Times New Roman" w:eastAsia="黑体"/>
          <w:szCs w:val="21"/>
        </w:rPr>
      </w:pPr>
      <w:bookmarkStart w:id="285" w:name="_Toc3423"/>
      <w:bookmarkStart w:id="286" w:name="_Toc8457"/>
      <w:bookmarkStart w:id="287" w:name="_Toc3385"/>
      <w:bookmarkStart w:id="288" w:name="_Toc22633"/>
      <w:r>
        <w:rPr>
          <w:rFonts w:ascii="Times New Roman" w:eastAsia="黑体" w:hint="eastAsia"/>
          <w:szCs w:val="21"/>
        </w:rPr>
        <w:t>有效载荷</w:t>
      </w:r>
      <w:r>
        <w:rPr>
          <w:rFonts w:ascii="Times New Roman" w:eastAsia="黑体" w:hint="eastAsia"/>
          <w:szCs w:val="21"/>
        </w:rPr>
        <w:t xml:space="preserve"> payload</w:t>
      </w:r>
      <w:bookmarkEnd w:id="285"/>
      <w:bookmarkEnd w:id="286"/>
      <w:bookmarkEnd w:id="287"/>
      <w:bookmarkEnd w:id="288"/>
    </w:p>
    <w:p w:rsidR="002E53F7" w:rsidRDefault="00BF1E00">
      <w:pPr>
        <w:ind w:firstLineChars="200" w:firstLine="420"/>
        <w:rPr>
          <w:i/>
          <w:iCs/>
          <w:kern w:val="0"/>
          <w:szCs w:val="22"/>
        </w:rPr>
      </w:pPr>
      <w:r>
        <w:rPr>
          <w:rFonts w:hint="eastAsia"/>
          <w:i/>
          <w:iCs/>
          <w:kern w:val="0"/>
          <w:szCs w:val="22"/>
        </w:rPr>
        <w:t>Q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托盘在使用中承受的载荷。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[GB/T 4996-2014</w:t>
      </w:r>
      <w:r>
        <w:rPr>
          <w:rFonts w:hint="eastAsia"/>
          <w:kern w:val="0"/>
          <w:szCs w:val="22"/>
        </w:rPr>
        <w:t>，定义</w:t>
      </w:r>
      <w:r>
        <w:rPr>
          <w:rFonts w:hint="eastAsia"/>
          <w:kern w:val="0"/>
          <w:szCs w:val="22"/>
        </w:rPr>
        <w:t>3.5]</w:t>
      </w:r>
    </w:p>
    <w:p w:rsidR="002E53F7" w:rsidRDefault="002E53F7">
      <w:pPr>
        <w:pStyle w:val="a4"/>
        <w:spacing w:before="156" w:after="156"/>
        <w:ind w:left="0"/>
        <w:rPr>
          <w:rFonts w:ascii="Times New Roman" w:eastAsia="宋体"/>
        </w:rPr>
      </w:pPr>
      <w:bookmarkStart w:id="289" w:name="_Toc498065350"/>
      <w:bookmarkStart w:id="290" w:name="_Toc9184"/>
      <w:bookmarkStart w:id="291" w:name="_Toc498437124"/>
      <w:bookmarkStart w:id="292" w:name="_Toc501565223"/>
      <w:bookmarkStart w:id="293" w:name="_Toc497930301"/>
      <w:bookmarkStart w:id="294" w:name="_Toc497930225"/>
      <w:bookmarkStart w:id="295" w:name="_Toc498436955"/>
      <w:bookmarkStart w:id="296" w:name="_Toc498939507"/>
      <w:bookmarkStart w:id="297" w:name="_Toc32342"/>
      <w:bookmarkStart w:id="298" w:name="_Toc498017293"/>
      <w:bookmarkStart w:id="299" w:name="_Toc21146"/>
      <w:bookmarkStart w:id="300" w:name="_Toc498018235"/>
      <w:bookmarkStart w:id="301" w:name="_Toc28117"/>
      <w:bookmarkStart w:id="302" w:name="_Toc442"/>
      <w:bookmarkStart w:id="303" w:name="_Toc508817129"/>
      <w:bookmarkStart w:id="304" w:name="_Toc13171035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2E53F7" w:rsidRDefault="00BF1E00">
      <w:pPr>
        <w:pStyle w:val="affe"/>
        <w:rPr>
          <w:rFonts w:ascii="Times New Roman" w:eastAsia="黑体"/>
          <w:szCs w:val="21"/>
        </w:rPr>
      </w:pPr>
      <w:bookmarkStart w:id="305" w:name="_Toc32103"/>
      <w:bookmarkStart w:id="306" w:name="_Toc16940"/>
      <w:bookmarkStart w:id="307" w:name="_Toc4990"/>
      <w:bookmarkStart w:id="308" w:name="_Toc24650"/>
      <w:r>
        <w:rPr>
          <w:rFonts w:ascii="Times New Roman" w:eastAsia="黑体" w:hint="eastAsia"/>
          <w:szCs w:val="21"/>
        </w:rPr>
        <w:t>最大工作载荷</w:t>
      </w:r>
      <w:r>
        <w:rPr>
          <w:rFonts w:ascii="Times New Roman" w:eastAsia="黑体" w:hint="eastAsia"/>
          <w:szCs w:val="21"/>
        </w:rPr>
        <w:t xml:space="preserve"> maximum working load</w:t>
      </w:r>
      <w:bookmarkEnd w:id="305"/>
      <w:bookmarkEnd w:id="306"/>
      <w:bookmarkEnd w:id="307"/>
      <w:bookmarkEnd w:id="308"/>
    </w:p>
    <w:p w:rsidR="002E53F7" w:rsidRDefault="00BF1E00">
      <w:pPr>
        <w:ind w:firstLineChars="200" w:firstLine="420"/>
      </w:pPr>
      <w:r>
        <w:rPr>
          <w:rFonts w:hint="eastAsia"/>
          <w:kern w:val="0"/>
          <w:szCs w:val="22"/>
        </w:rPr>
        <w:t>托盘在特定负载和支撑条件下能够承受的最大有效载荷</w:t>
      </w:r>
      <w:r>
        <w:rPr>
          <w:rFonts w:hint="eastAsia"/>
        </w:rPr>
        <w:t>。</w:t>
      </w:r>
      <w:bookmarkStart w:id="309" w:name="_Toc31219"/>
      <w:bookmarkStart w:id="310" w:name="_Toc497930226"/>
      <w:bookmarkStart w:id="311" w:name="_Toc17837"/>
      <w:bookmarkStart w:id="312" w:name="_Toc2091"/>
      <w:bookmarkStart w:id="313" w:name="_Toc26066"/>
      <w:bookmarkStart w:id="314" w:name="_Toc13767"/>
      <w:bookmarkStart w:id="315" w:name="_Toc24358"/>
      <w:bookmarkStart w:id="316" w:name="_Toc27202"/>
      <w:bookmarkStart w:id="317" w:name="_Toc4485"/>
      <w:bookmarkStart w:id="318" w:name="_Toc3557"/>
      <w:bookmarkStart w:id="319" w:name="_Toc497930302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2E53F7" w:rsidRDefault="00BF1E00">
      <w:pPr>
        <w:ind w:firstLineChars="200" w:firstLine="420"/>
      </w:pPr>
      <w:r>
        <w:rPr>
          <w:rFonts w:hint="eastAsia"/>
          <w:kern w:val="0"/>
          <w:szCs w:val="22"/>
        </w:rPr>
        <w:t>[GB/T 4996-2014</w:t>
      </w:r>
      <w:r>
        <w:rPr>
          <w:rFonts w:hint="eastAsia"/>
          <w:kern w:val="0"/>
          <w:szCs w:val="22"/>
        </w:rPr>
        <w:t>，定义</w:t>
      </w:r>
      <w:r>
        <w:rPr>
          <w:rFonts w:hint="eastAsia"/>
          <w:kern w:val="0"/>
          <w:szCs w:val="22"/>
        </w:rPr>
        <w:t>3.6]</w:t>
      </w:r>
    </w:p>
    <w:p w:rsidR="002E53F7" w:rsidRDefault="00BF1E00">
      <w:pPr>
        <w:pStyle w:val="a3"/>
        <w:spacing w:before="312" w:after="312"/>
        <w:rPr>
          <w:szCs w:val="22"/>
        </w:rPr>
      </w:pPr>
      <w:bookmarkStart w:id="320" w:name="_Toc24838"/>
      <w:bookmarkStart w:id="321" w:name="_Toc497930303"/>
      <w:bookmarkStart w:id="322" w:name="_Toc18376"/>
      <w:bookmarkStart w:id="323" w:name="_Toc497930227"/>
      <w:bookmarkStart w:id="324" w:name="_Toc3295"/>
      <w:bookmarkStart w:id="325" w:name="_Toc8685"/>
      <w:bookmarkStart w:id="326" w:name="_Toc27881"/>
      <w:bookmarkStart w:id="327" w:name="_Toc498018236"/>
      <w:bookmarkStart w:id="328" w:name="_Toc498436956"/>
      <w:bookmarkStart w:id="329" w:name="_Toc498017294"/>
      <w:bookmarkStart w:id="330" w:name="_Toc498939508"/>
      <w:bookmarkStart w:id="331" w:name="_Toc498065351"/>
      <w:bookmarkStart w:id="332" w:name="_Toc498437125"/>
      <w:bookmarkStart w:id="333" w:name="_Toc501565224"/>
      <w:bookmarkStart w:id="334" w:name="_Toc508817130"/>
      <w:bookmarkStart w:id="335" w:name="_Toc13171036"/>
      <w:bookmarkEnd w:id="320"/>
      <w:bookmarkEnd w:id="321"/>
      <w:bookmarkEnd w:id="322"/>
      <w:bookmarkEnd w:id="323"/>
      <w:bookmarkEnd w:id="324"/>
      <w:bookmarkEnd w:id="325"/>
      <w:bookmarkEnd w:id="326"/>
      <w:r>
        <w:rPr>
          <w:rFonts w:hint="eastAsia"/>
          <w:szCs w:val="22"/>
        </w:rPr>
        <w:t>材料及类型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2E53F7" w:rsidRDefault="00BF1E00">
      <w:pPr>
        <w:pStyle w:val="a4"/>
        <w:spacing w:before="156" w:after="156"/>
        <w:ind w:left="0"/>
      </w:pPr>
      <w:bookmarkStart w:id="336" w:name="_Toc501565225"/>
      <w:bookmarkStart w:id="337" w:name="_Toc508817131"/>
      <w:bookmarkStart w:id="338" w:name="_Toc13171037"/>
      <w:r>
        <w:t>材料</w:t>
      </w:r>
      <w:bookmarkEnd w:id="336"/>
      <w:bookmarkEnd w:id="337"/>
      <w:bookmarkEnd w:id="338"/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lastRenderedPageBreak/>
        <w:t>半托盘的材料应包括木材、塑料、</w:t>
      </w:r>
      <w:r w:rsidRPr="002546E6">
        <w:rPr>
          <w:rFonts w:hint="eastAsia"/>
          <w:kern w:val="0"/>
          <w:szCs w:val="22"/>
        </w:rPr>
        <w:t>金属</w:t>
      </w:r>
      <w:r w:rsidR="00C5556A" w:rsidRPr="002546E6">
        <w:rPr>
          <w:rFonts w:hint="eastAsia"/>
          <w:kern w:val="0"/>
          <w:szCs w:val="22"/>
        </w:rPr>
        <w:t>、纸基</w:t>
      </w:r>
      <w:r w:rsidRPr="002546E6">
        <w:rPr>
          <w:rFonts w:hint="eastAsia"/>
          <w:kern w:val="0"/>
          <w:szCs w:val="22"/>
        </w:rPr>
        <w:t>和组合</w:t>
      </w:r>
      <w:r>
        <w:rPr>
          <w:rFonts w:hint="eastAsia"/>
          <w:kern w:val="0"/>
          <w:szCs w:val="22"/>
        </w:rPr>
        <w:t>材料等。</w:t>
      </w:r>
    </w:p>
    <w:p w:rsidR="002E53F7" w:rsidRDefault="00BF1E00">
      <w:pPr>
        <w:pStyle w:val="a4"/>
        <w:spacing w:before="156" w:after="156"/>
        <w:ind w:left="0"/>
      </w:pPr>
      <w:bookmarkStart w:id="339" w:name="_Toc501565226"/>
      <w:bookmarkStart w:id="340" w:name="_Toc508817132"/>
      <w:bookmarkStart w:id="341" w:name="_Toc13171038"/>
      <w:r>
        <w:t>类型</w:t>
      </w:r>
      <w:bookmarkEnd w:id="339"/>
      <w:bookmarkEnd w:id="340"/>
      <w:bookmarkEnd w:id="341"/>
    </w:p>
    <w:p w:rsidR="002E53F7" w:rsidRPr="00220E8D" w:rsidRDefault="00BF1E00">
      <w:pPr>
        <w:pStyle w:val="affe"/>
        <w:rPr>
          <w:rFonts w:ascii="Times New Roman"/>
        </w:rPr>
      </w:pPr>
      <w:r w:rsidRPr="00220E8D">
        <w:rPr>
          <w:rFonts w:ascii="Times New Roman"/>
        </w:rPr>
        <w:t>半托盘根据进叉方式分类，应包括四向进叉（如图</w:t>
      </w:r>
      <w:r w:rsidRPr="00220E8D">
        <w:rPr>
          <w:rFonts w:ascii="Times New Roman"/>
        </w:rPr>
        <w:t>1</w:t>
      </w:r>
      <w:r w:rsidRPr="00220E8D">
        <w:rPr>
          <w:rFonts w:ascii="Times New Roman"/>
        </w:rPr>
        <w:t>）、局部四向进叉半托盘（如图</w:t>
      </w:r>
      <w:r w:rsidRPr="00220E8D">
        <w:rPr>
          <w:rFonts w:ascii="Times New Roman"/>
        </w:rPr>
        <w:t>2</w:t>
      </w:r>
      <w:r w:rsidRPr="00220E8D">
        <w:rPr>
          <w:rFonts w:ascii="Times New Roman"/>
        </w:rPr>
        <w:t>）、双向进叉半托盘（如图</w:t>
      </w:r>
      <w:r w:rsidRPr="00220E8D">
        <w:rPr>
          <w:rFonts w:ascii="Times New Roman"/>
        </w:rPr>
        <w:t>3</w:t>
      </w:r>
      <w:r w:rsidRPr="00220E8D">
        <w:rPr>
          <w:rFonts w:ascii="Times New Roman"/>
        </w:rPr>
        <w:t>）等。根据使用托盘面数分类，应包括单面使用半托盘（如图</w:t>
      </w:r>
      <w:r w:rsidRPr="00220E8D">
        <w:rPr>
          <w:rFonts w:ascii="Times New Roman"/>
        </w:rPr>
        <w:t>4</w:t>
      </w:r>
      <w:r w:rsidRPr="00220E8D">
        <w:rPr>
          <w:rFonts w:ascii="Times New Roman"/>
        </w:rPr>
        <w:t>）和双面使用半托盘（如图</w:t>
      </w:r>
      <w:r w:rsidRPr="00220E8D">
        <w:rPr>
          <w:rFonts w:ascii="Times New Roman"/>
        </w:rPr>
        <w:t>5</w:t>
      </w:r>
      <w:r w:rsidRPr="00220E8D">
        <w:rPr>
          <w:rFonts w:ascii="Times New Roman"/>
        </w:rPr>
        <w:t>）。</w:t>
      </w:r>
    </w:p>
    <w:p w:rsidR="002E53F7" w:rsidRDefault="00BF1E00">
      <w:pPr>
        <w:pStyle w:val="affe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1800225" cy="1247140"/>
            <wp:effectExtent l="0" t="0" r="9525" b="1016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47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800225" cy="1224915"/>
            <wp:effectExtent l="0" t="0" r="9525" b="1333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E53F7" w:rsidRDefault="00BF1E00">
      <w:pPr>
        <w:pStyle w:val="affe"/>
        <w:ind w:firstLineChars="0" w:firstLine="0"/>
        <w:jc w:val="center"/>
      </w:pPr>
      <w:r>
        <w:rPr>
          <w:rFonts w:ascii="黑体" w:eastAsia="黑体" w:hAnsi="黑体" w:cs="黑体" w:hint="eastAsia"/>
        </w:rPr>
        <w:t>图1</w:t>
      </w:r>
      <w:r w:rsidR="00DD663A">
        <w:rPr>
          <w:rFonts w:ascii="黑体" w:eastAsia="黑体" w:hAnsi="黑体" w:cs="黑体" w:hint="eastAsia"/>
        </w:rPr>
        <w:t xml:space="preserve">　</w:t>
      </w:r>
      <w:r>
        <w:rPr>
          <w:rFonts w:ascii="黑体" w:eastAsia="黑体" w:hAnsi="黑体" w:cs="黑体" w:hint="eastAsia"/>
        </w:rPr>
        <w:t>四向进叉半托盘样式示例</w:t>
      </w:r>
    </w:p>
    <w:p w:rsidR="002E53F7" w:rsidRDefault="00BF1E00">
      <w:pPr>
        <w:pStyle w:val="affe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1800225" cy="1156970"/>
            <wp:effectExtent l="0" t="0" r="9525" b="5080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800225" cy="1208405"/>
            <wp:effectExtent l="0" t="0" r="9525" b="1079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E53F7" w:rsidRDefault="00BF1E00">
      <w:pPr>
        <w:pStyle w:val="affe"/>
        <w:ind w:firstLineChars="0" w:firstLine="0"/>
        <w:jc w:val="center"/>
      </w:pPr>
      <w:r>
        <w:rPr>
          <w:rFonts w:ascii="黑体" w:eastAsia="黑体" w:hAnsi="黑体" w:cs="黑体" w:hint="eastAsia"/>
        </w:rPr>
        <w:t>图2</w:t>
      </w:r>
      <w:r w:rsidR="00DD663A">
        <w:rPr>
          <w:rFonts w:ascii="黑体" w:eastAsia="黑体" w:hAnsi="黑体" w:cs="黑体" w:hint="eastAsia"/>
        </w:rPr>
        <w:t xml:space="preserve">　</w:t>
      </w:r>
      <w:r>
        <w:rPr>
          <w:rFonts w:ascii="黑体" w:eastAsia="黑体" w:hAnsi="黑体" w:cs="黑体" w:hint="eastAsia"/>
        </w:rPr>
        <w:t>局部四向进叉半托盘样式示例</w:t>
      </w:r>
    </w:p>
    <w:p w:rsidR="002E53F7" w:rsidRDefault="00BF1E00">
      <w:pPr>
        <w:pStyle w:val="affe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1800225" cy="1220470"/>
            <wp:effectExtent l="0" t="0" r="9525" b="1778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20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800225" cy="1165860"/>
            <wp:effectExtent l="0" t="0" r="9525" b="1524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E53F7" w:rsidRDefault="00BF1E00">
      <w:pPr>
        <w:pStyle w:val="affe"/>
        <w:ind w:firstLineChars="0" w:firstLine="0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图3</w:t>
      </w:r>
      <w:r w:rsidR="00DD663A">
        <w:rPr>
          <w:rFonts w:ascii="黑体" w:eastAsia="黑体" w:hAnsi="黑体" w:cs="黑体" w:hint="eastAsia"/>
        </w:rPr>
        <w:t xml:space="preserve">　</w:t>
      </w:r>
      <w:r>
        <w:rPr>
          <w:rFonts w:ascii="黑体" w:eastAsia="黑体" w:hAnsi="黑体" w:cs="黑体" w:hint="eastAsia"/>
        </w:rPr>
        <w:t>双向进叉半托盘样式示例</w:t>
      </w:r>
    </w:p>
    <w:p w:rsidR="002E53F7" w:rsidRDefault="00BF1E00">
      <w:pPr>
        <w:pStyle w:val="affe"/>
        <w:ind w:firstLineChars="0" w:firstLine="0"/>
        <w:jc w:val="center"/>
        <w:rPr>
          <w:rFonts w:ascii="黑体" w:eastAsia="黑体" w:hAnsi="黑体" w:cs="黑体"/>
        </w:rPr>
      </w:pPr>
      <w:r>
        <w:rPr>
          <w:noProof/>
        </w:rPr>
        <w:drawing>
          <wp:inline distT="0" distB="0" distL="114300" distR="114300">
            <wp:extent cx="1800225" cy="1112520"/>
            <wp:effectExtent l="0" t="0" r="9525" b="1143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800225" cy="1195070"/>
            <wp:effectExtent l="0" t="0" r="9525" b="508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95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E53F7" w:rsidRDefault="00DD663A">
      <w:pPr>
        <w:pStyle w:val="affe"/>
        <w:ind w:firstLineChars="0" w:firstLine="0"/>
        <w:jc w:val="center"/>
        <w:rPr>
          <w:rFonts w:ascii="黑体" w:eastAsia="黑体" w:hAnsi="黑体" w:cs="黑体"/>
          <w:highlight w:val="yellow"/>
        </w:rPr>
      </w:pPr>
      <w:r>
        <w:rPr>
          <w:rFonts w:ascii="黑体" w:eastAsia="黑体" w:hAnsi="黑体" w:cs="黑体" w:hint="eastAsia"/>
        </w:rPr>
        <w:t xml:space="preserve">　</w:t>
      </w:r>
      <w:r w:rsidR="00BF1E00">
        <w:rPr>
          <w:rFonts w:ascii="黑体" w:eastAsia="黑体" w:hAnsi="黑体" w:cs="黑体" w:hint="eastAsia"/>
        </w:rPr>
        <w:t>图4</w:t>
      </w:r>
      <w:r>
        <w:rPr>
          <w:rFonts w:ascii="黑体" w:eastAsia="黑体" w:hAnsi="黑体" w:cs="黑体" w:hint="eastAsia"/>
        </w:rPr>
        <w:t xml:space="preserve">　</w:t>
      </w:r>
      <w:r w:rsidR="00BF1E00">
        <w:rPr>
          <w:rFonts w:ascii="黑体" w:eastAsia="黑体" w:hAnsi="黑体" w:cs="黑体" w:hint="eastAsia"/>
        </w:rPr>
        <w:t>单面使用半托盘样式示例</w:t>
      </w:r>
      <w:r w:rsidR="004E7B53">
        <w:rPr>
          <w:rFonts w:ascii="黑体" w:eastAsia="黑体" w:hAnsi="黑体" w:cs="黑体" w:hint="eastAsia"/>
        </w:rPr>
        <w:t xml:space="preserve"> </w:t>
      </w:r>
      <w:r w:rsidR="004E7B53">
        <w:rPr>
          <w:rFonts w:ascii="黑体" w:eastAsia="黑体" w:hAnsi="黑体" w:cs="黑体"/>
        </w:rPr>
        <w:t xml:space="preserve"> </w:t>
      </w:r>
      <w:r w:rsidR="00BF1E00">
        <w:rPr>
          <w:rFonts w:ascii="黑体" w:eastAsia="黑体" w:hAnsi="黑体" w:cs="黑体" w:hint="eastAsia"/>
        </w:rPr>
        <w:t>图5</w:t>
      </w:r>
      <w:r>
        <w:rPr>
          <w:rFonts w:ascii="黑体" w:eastAsia="黑体" w:hAnsi="黑体" w:cs="黑体" w:hint="eastAsia"/>
        </w:rPr>
        <w:t xml:space="preserve">　</w:t>
      </w:r>
      <w:r w:rsidR="00BF1E00">
        <w:rPr>
          <w:rFonts w:ascii="黑体" w:eastAsia="黑体" w:hAnsi="黑体" w:cs="黑体" w:hint="eastAsia"/>
        </w:rPr>
        <w:t>双面使用半托盘样式示例</w:t>
      </w:r>
    </w:p>
    <w:p w:rsidR="002E53F7" w:rsidRDefault="00DD663A">
      <w:pPr>
        <w:pStyle w:val="affe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　</w:t>
      </w:r>
    </w:p>
    <w:p w:rsidR="002E53F7" w:rsidRDefault="002E53F7">
      <w:pPr>
        <w:pStyle w:val="affe"/>
        <w:ind w:firstLineChars="0" w:firstLine="0"/>
        <w:jc w:val="center"/>
        <w:rPr>
          <w:rFonts w:ascii="黑体" w:eastAsia="黑体" w:hAnsi="黑体" w:cs="黑体"/>
        </w:rPr>
      </w:pPr>
    </w:p>
    <w:p w:rsidR="002E53F7" w:rsidRDefault="00BF1E00">
      <w:pPr>
        <w:pStyle w:val="a3"/>
        <w:spacing w:before="312" w:after="312"/>
        <w:rPr>
          <w:rFonts w:hAnsi="黑体"/>
          <w:szCs w:val="22"/>
        </w:rPr>
      </w:pPr>
      <w:bookmarkStart w:id="342" w:name="_Toc498437126"/>
      <w:bookmarkStart w:id="343" w:name="_Toc498939509"/>
      <w:bookmarkStart w:id="344" w:name="_Toc501565227"/>
      <w:bookmarkStart w:id="345" w:name="_Toc498065352"/>
      <w:bookmarkStart w:id="346" w:name="_Toc497930306"/>
      <w:bookmarkStart w:id="347" w:name="_Toc498017295"/>
      <w:bookmarkStart w:id="348" w:name="_Toc497930230"/>
      <w:bookmarkStart w:id="349" w:name="_Toc12522"/>
      <w:bookmarkStart w:id="350" w:name="_Toc498018237"/>
      <w:bookmarkStart w:id="351" w:name="_Toc498436957"/>
      <w:bookmarkStart w:id="352" w:name="_Toc508817133"/>
      <w:bookmarkStart w:id="353" w:name="_Toc13171039"/>
      <w:r>
        <w:rPr>
          <w:rFonts w:hAnsi="黑体" w:hint="eastAsia"/>
          <w:szCs w:val="22"/>
        </w:rPr>
        <w:t>尺寸及公差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2E53F7" w:rsidRDefault="00BF1E00">
      <w:pPr>
        <w:pStyle w:val="a4"/>
        <w:spacing w:before="156" w:after="156"/>
        <w:ind w:left="0"/>
      </w:pPr>
      <w:bookmarkStart w:id="354" w:name="_Toc16849"/>
      <w:bookmarkStart w:id="355" w:name="_Toc501565228"/>
      <w:bookmarkStart w:id="356" w:name="_Toc498017296"/>
      <w:bookmarkStart w:id="357" w:name="_Toc498065353"/>
      <w:bookmarkStart w:id="358" w:name="_Toc498437127"/>
      <w:bookmarkStart w:id="359" w:name="_Toc4364"/>
      <w:bookmarkStart w:id="360" w:name="_Toc498436958"/>
      <w:bookmarkStart w:id="361" w:name="_Toc497930231"/>
      <w:bookmarkStart w:id="362" w:name="_Toc497930307"/>
      <w:bookmarkStart w:id="363" w:name="_Toc498939510"/>
      <w:bookmarkStart w:id="364" w:name="_Toc498018238"/>
      <w:bookmarkStart w:id="365" w:name="_Toc508817134"/>
      <w:bookmarkStart w:id="366" w:name="_Toc13171040"/>
      <w:r>
        <w:rPr>
          <w:rFonts w:hint="eastAsia"/>
        </w:rPr>
        <w:lastRenderedPageBreak/>
        <w:t>平面尺寸及公差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2E53F7" w:rsidRDefault="00BF1E00">
      <w:pPr>
        <w:ind w:firstLineChars="200" w:firstLine="420"/>
        <w:rPr>
          <w:kern w:val="0"/>
          <w:szCs w:val="22"/>
          <w:highlight w:val="yellow"/>
        </w:rPr>
      </w:pPr>
      <w:r>
        <w:rPr>
          <w:rFonts w:hint="eastAsia"/>
          <w:kern w:val="0"/>
          <w:szCs w:val="22"/>
        </w:rPr>
        <w:t>（</w:t>
      </w:r>
      <w:r>
        <w:rPr>
          <w:rFonts w:hint="eastAsia"/>
          <w:kern w:val="0"/>
          <w:szCs w:val="22"/>
        </w:rPr>
        <w:t>1</w:t>
      </w:r>
      <w:r>
        <w:rPr>
          <w:rFonts w:hint="eastAsia"/>
          <w:kern w:val="0"/>
          <w:szCs w:val="22"/>
        </w:rPr>
        <w:t>）半托盘平面尺寸为</w:t>
      </w:r>
      <w:r>
        <w:rPr>
          <w:rFonts w:hint="eastAsia"/>
          <w:kern w:val="0"/>
          <w:szCs w:val="22"/>
        </w:rPr>
        <w:t>1 000 mm</w:t>
      </w:r>
      <w:r>
        <w:rPr>
          <w:rFonts w:hint="eastAsia"/>
          <w:kern w:val="0"/>
          <w:szCs w:val="22"/>
        </w:rPr>
        <w:t>×</w:t>
      </w:r>
      <w:r>
        <w:rPr>
          <w:rFonts w:hint="eastAsia"/>
          <w:kern w:val="0"/>
          <w:szCs w:val="22"/>
        </w:rPr>
        <w:t>600 mm</w:t>
      </w:r>
      <w:r>
        <w:rPr>
          <w:rFonts w:hint="eastAsia"/>
          <w:kern w:val="0"/>
          <w:szCs w:val="22"/>
        </w:rPr>
        <w:t>和</w:t>
      </w:r>
      <w:r>
        <w:rPr>
          <w:rFonts w:hint="eastAsia"/>
          <w:kern w:val="0"/>
          <w:szCs w:val="22"/>
        </w:rPr>
        <w:t>1 200 mm</w:t>
      </w:r>
      <w:r>
        <w:rPr>
          <w:rFonts w:hint="eastAsia"/>
          <w:kern w:val="0"/>
          <w:szCs w:val="22"/>
        </w:rPr>
        <w:t>×</w:t>
      </w:r>
      <w:r>
        <w:rPr>
          <w:rFonts w:hint="eastAsia"/>
          <w:kern w:val="0"/>
          <w:szCs w:val="22"/>
        </w:rPr>
        <w:t>500 mm</w:t>
      </w:r>
      <w:r w:rsidR="009808DE">
        <w:rPr>
          <w:rFonts w:hint="eastAsia"/>
          <w:kern w:val="0"/>
          <w:szCs w:val="22"/>
        </w:rPr>
        <w:t>。</w:t>
      </w:r>
    </w:p>
    <w:p w:rsidR="002E53F7" w:rsidRDefault="00BF1E00">
      <w:p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（</w:t>
      </w:r>
      <w:r>
        <w:rPr>
          <w:rFonts w:hint="eastAsia"/>
          <w:kern w:val="0"/>
          <w:szCs w:val="22"/>
        </w:rPr>
        <w:t>2</w:t>
      </w:r>
      <w:r>
        <w:rPr>
          <w:rFonts w:hint="eastAsia"/>
          <w:kern w:val="0"/>
          <w:szCs w:val="22"/>
        </w:rPr>
        <w:t>）半托盘平面尺寸的制造公差为</w:t>
      </w:r>
      <w:bookmarkStart w:id="367" w:name="OLE_LINK4"/>
      <w:r w:rsidR="002E53F7" w:rsidRPr="002E53F7">
        <w:rPr>
          <w:rFonts w:hint="eastAsia"/>
          <w:kern w:val="0"/>
          <w:position w:val="-12"/>
          <w:szCs w:val="22"/>
        </w:rPr>
        <w:object w:dxaOrig="2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.15pt;height:18.6pt" o:ole="">
            <v:imagedata r:id="rId22" o:title=""/>
          </v:shape>
          <o:OLEObject Type="Embed" ProgID="Equation.3" ShapeID="_x0000_i1025" DrawAspect="Content" ObjectID="_1624698820" r:id="rId23"/>
        </w:object>
      </w:r>
      <w:bookmarkEnd w:id="367"/>
      <w:r w:rsidR="002D2CC3">
        <w:rPr>
          <w:kern w:val="0"/>
          <w:szCs w:val="22"/>
        </w:rPr>
        <w:t xml:space="preserve"> </w:t>
      </w:r>
      <w:r>
        <w:rPr>
          <w:rFonts w:hint="eastAsia"/>
          <w:kern w:val="0"/>
          <w:szCs w:val="22"/>
        </w:rPr>
        <w:t>mm</w:t>
      </w:r>
      <w:r>
        <w:rPr>
          <w:rFonts w:hint="eastAsia"/>
          <w:kern w:val="0"/>
          <w:szCs w:val="22"/>
        </w:rPr>
        <w:t>。</w:t>
      </w:r>
    </w:p>
    <w:p w:rsidR="002E53F7" w:rsidRDefault="00BF1E00">
      <w:pPr>
        <w:pStyle w:val="a4"/>
        <w:spacing w:before="156" w:after="156"/>
        <w:ind w:left="0"/>
      </w:pPr>
      <w:bookmarkStart w:id="368" w:name="_Toc497930232"/>
      <w:bookmarkStart w:id="369" w:name="_Toc16403"/>
      <w:bookmarkStart w:id="370" w:name="_Toc6570"/>
      <w:bookmarkStart w:id="371" w:name="_Toc498017297"/>
      <w:bookmarkStart w:id="372" w:name="_Toc498939511"/>
      <w:bookmarkStart w:id="373" w:name="_Toc498065354"/>
      <w:bookmarkStart w:id="374" w:name="_Toc498436959"/>
      <w:bookmarkStart w:id="375" w:name="_Toc498018239"/>
      <w:bookmarkStart w:id="376" w:name="_Toc501565229"/>
      <w:bookmarkStart w:id="377" w:name="_Toc498437128"/>
      <w:bookmarkStart w:id="378" w:name="_Toc497930308"/>
      <w:bookmarkStart w:id="379" w:name="_Toc508817135"/>
      <w:bookmarkStart w:id="380" w:name="_Toc13171041"/>
      <w:r>
        <w:rPr>
          <w:rFonts w:hint="eastAsia"/>
        </w:rPr>
        <w:t>其它主要尺寸及公差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2E53F7" w:rsidRPr="002546E6" w:rsidRDefault="00BF1E00">
      <w:pPr>
        <w:pStyle w:val="a5"/>
        <w:spacing w:before="156" w:after="156"/>
      </w:pPr>
      <w:bookmarkStart w:id="381" w:name="_Toc497930233"/>
      <w:bookmarkStart w:id="382" w:name="_Toc508817136"/>
      <w:r w:rsidRPr="002546E6">
        <w:rPr>
          <w:rFonts w:hint="eastAsia"/>
          <w:szCs w:val="22"/>
        </w:rPr>
        <w:t>叉孔的竖向尺寸</w:t>
      </w:r>
      <w:bookmarkEnd w:id="381"/>
      <w:bookmarkEnd w:id="382"/>
    </w:p>
    <w:p w:rsidR="002E53F7" w:rsidRPr="002546E6" w:rsidRDefault="00BF1E00">
      <w:pPr>
        <w:pStyle w:val="affe"/>
        <w:numPr>
          <w:ilvl w:val="0"/>
          <w:numId w:val="18"/>
        </w:numPr>
        <w:rPr>
          <w:rFonts w:ascii="Times New Roman"/>
          <w:szCs w:val="22"/>
        </w:rPr>
      </w:pPr>
      <w:bookmarkStart w:id="383" w:name="OLE_LINK1"/>
      <w:r w:rsidRPr="002546E6">
        <w:rPr>
          <w:rFonts w:ascii="Times New Roman" w:hint="eastAsia"/>
          <w:szCs w:val="22"/>
        </w:rPr>
        <w:t>托盘搬运车用</w:t>
      </w:r>
      <w:r w:rsidR="00110B81" w:rsidRPr="002546E6">
        <w:rPr>
          <w:rFonts w:ascii="Times New Roman" w:hint="eastAsia"/>
          <w:szCs w:val="22"/>
        </w:rPr>
        <w:t>半托盘</w:t>
      </w:r>
      <w:r w:rsidR="00AD35BF" w:rsidRPr="002546E6">
        <w:rPr>
          <w:rFonts w:ascii="Times New Roman" w:hint="eastAsia"/>
          <w:szCs w:val="22"/>
        </w:rPr>
        <w:t>的叉孔高度应满足：</w:t>
      </w:r>
      <w:r w:rsidRPr="002546E6">
        <w:rPr>
          <w:rFonts w:ascii="Times New Roman" w:hint="eastAsia"/>
          <w:szCs w:val="22"/>
        </w:rPr>
        <w:t>高托盘叉孔高度最小值为</w:t>
      </w:r>
      <w:r w:rsidRPr="002546E6">
        <w:rPr>
          <w:rFonts w:ascii="Times New Roman" w:hint="eastAsia"/>
          <w:szCs w:val="22"/>
        </w:rPr>
        <w:t>100 mm</w:t>
      </w:r>
      <w:r w:rsidR="00110B81" w:rsidRPr="002546E6">
        <w:rPr>
          <w:rFonts w:ascii="Times New Roman" w:hint="eastAsia"/>
          <w:szCs w:val="22"/>
        </w:rPr>
        <w:t>，</w:t>
      </w:r>
      <w:r w:rsidRPr="002546E6">
        <w:rPr>
          <w:rFonts w:ascii="Times New Roman" w:hint="eastAsia"/>
          <w:szCs w:val="22"/>
        </w:rPr>
        <w:t>一般托盘叉孔高度最小值为</w:t>
      </w:r>
      <w:r w:rsidRPr="002546E6">
        <w:rPr>
          <w:rFonts w:ascii="Times New Roman" w:hint="eastAsia"/>
          <w:szCs w:val="22"/>
        </w:rPr>
        <w:t>95 mm</w:t>
      </w:r>
      <w:r w:rsidR="00110B81" w:rsidRPr="002546E6">
        <w:rPr>
          <w:rFonts w:ascii="Times New Roman" w:hint="eastAsia"/>
          <w:szCs w:val="22"/>
        </w:rPr>
        <w:t>，</w:t>
      </w:r>
      <w:r w:rsidRPr="002546E6">
        <w:rPr>
          <w:rFonts w:ascii="Times New Roman" w:hint="eastAsia"/>
          <w:szCs w:val="22"/>
        </w:rPr>
        <w:t>低托盘叉孔高度最小值为</w:t>
      </w:r>
      <w:r w:rsidRPr="002546E6">
        <w:rPr>
          <w:rFonts w:ascii="Times New Roman" w:hint="eastAsia"/>
          <w:szCs w:val="22"/>
        </w:rPr>
        <w:t>89 mm</w:t>
      </w:r>
      <w:r w:rsidR="00110B81" w:rsidRPr="002546E6">
        <w:rPr>
          <w:rFonts w:ascii="Times New Roman" w:hint="eastAsia"/>
          <w:szCs w:val="22"/>
        </w:rPr>
        <w:t>；</w:t>
      </w:r>
      <w:r w:rsidRPr="002546E6">
        <w:rPr>
          <w:rFonts w:ascii="Times New Roman" w:hint="eastAsia"/>
          <w:szCs w:val="22"/>
        </w:rPr>
        <w:t>从叉孔顶面到托盘底面不大于</w:t>
      </w:r>
      <w:r w:rsidRPr="002546E6">
        <w:rPr>
          <w:rFonts w:ascii="Times New Roman" w:hint="eastAsia"/>
          <w:szCs w:val="22"/>
        </w:rPr>
        <w:t>156 mm</w:t>
      </w:r>
      <w:r w:rsidR="007E5EE8" w:rsidRPr="002546E6">
        <w:rPr>
          <w:rFonts w:ascii="Times New Roman" w:hint="eastAsia"/>
          <w:szCs w:val="22"/>
        </w:rPr>
        <w:t>。</w:t>
      </w:r>
    </w:p>
    <w:p w:rsidR="002E53F7" w:rsidRPr="002546E6" w:rsidRDefault="00BF1E00">
      <w:pPr>
        <w:pStyle w:val="affe"/>
        <w:rPr>
          <w:rFonts w:ascii="Times New Roman"/>
          <w:szCs w:val="22"/>
        </w:rPr>
      </w:pPr>
      <w:r w:rsidRPr="002546E6">
        <w:rPr>
          <w:rFonts w:ascii="Times New Roman" w:hint="eastAsia"/>
          <w:szCs w:val="22"/>
        </w:rPr>
        <w:t>（</w:t>
      </w:r>
      <w:r w:rsidRPr="002546E6">
        <w:rPr>
          <w:rFonts w:ascii="Times New Roman" w:hint="eastAsia"/>
          <w:szCs w:val="22"/>
        </w:rPr>
        <w:t>2</w:t>
      </w:r>
      <w:r w:rsidRPr="002546E6">
        <w:rPr>
          <w:rFonts w:ascii="Times New Roman" w:hint="eastAsia"/>
          <w:szCs w:val="22"/>
        </w:rPr>
        <w:t>）叉车用</w:t>
      </w:r>
      <w:r w:rsidR="00110B81" w:rsidRPr="002546E6">
        <w:rPr>
          <w:rFonts w:ascii="Times New Roman" w:hint="eastAsia"/>
          <w:szCs w:val="22"/>
        </w:rPr>
        <w:t>半</w:t>
      </w:r>
      <w:r w:rsidRPr="002546E6">
        <w:rPr>
          <w:rFonts w:ascii="Times New Roman" w:hint="eastAsia"/>
          <w:szCs w:val="22"/>
        </w:rPr>
        <w:t>托盘叉孔高度不小于</w:t>
      </w:r>
      <w:r w:rsidRPr="002546E6">
        <w:rPr>
          <w:rFonts w:ascii="Times New Roman" w:hint="eastAsia"/>
          <w:szCs w:val="22"/>
        </w:rPr>
        <w:t>60 mm</w:t>
      </w:r>
      <w:r w:rsidR="007E5EE8" w:rsidRPr="002546E6">
        <w:rPr>
          <w:rFonts w:ascii="Times New Roman" w:hint="eastAsia"/>
          <w:szCs w:val="22"/>
        </w:rPr>
        <w:t>。</w:t>
      </w:r>
    </w:p>
    <w:p w:rsidR="002E53F7" w:rsidRPr="002546E6" w:rsidRDefault="00BF1E00">
      <w:pPr>
        <w:pStyle w:val="affe"/>
        <w:rPr>
          <w:rFonts w:ascii="Times New Roman"/>
          <w:szCs w:val="22"/>
        </w:rPr>
      </w:pPr>
      <w:r w:rsidRPr="002546E6">
        <w:rPr>
          <w:rFonts w:ascii="Times New Roman" w:hint="eastAsia"/>
          <w:szCs w:val="22"/>
        </w:rPr>
        <w:t>（</w:t>
      </w:r>
      <w:r w:rsidRPr="002546E6">
        <w:rPr>
          <w:rFonts w:ascii="Times New Roman" w:hint="eastAsia"/>
          <w:szCs w:val="22"/>
        </w:rPr>
        <w:t>3</w:t>
      </w:r>
      <w:r w:rsidRPr="002546E6">
        <w:rPr>
          <w:rFonts w:ascii="Times New Roman" w:hint="eastAsia"/>
          <w:szCs w:val="22"/>
        </w:rPr>
        <w:t>）其他类型的搬运、提升装置用</w:t>
      </w:r>
      <w:r w:rsidR="00110B81" w:rsidRPr="002546E6">
        <w:rPr>
          <w:rFonts w:ascii="Times New Roman" w:hint="eastAsia"/>
          <w:szCs w:val="22"/>
        </w:rPr>
        <w:t>半</w:t>
      </w:r>
      <w:r w:rsidRPr="002546E6">
        <w:rPr>
          <w:rFonts w:ascii="Times New Roman" w:hint="eastAsia"/>
          <w:szCs w:val="22"/>
        </w:rPr>
        <w:t>托盘</w:t>
      </w:r>
      <w:r w:rsidR="00110B81" w:rsidRPr="002546E6">
        <w:rPr>
          <w:rFonts w:ascii="Times New Roman" w:hint="eastAsia"/>
          <w:szCs w:val="22"/>
        </w:rPr>
        <w:t>的</w:t>
      </w:r>
      <w:r w:rsidRPr="002546E6">
        <w:rPr>
          <w:rFonts w:ascii="Times New Roman" w:hint="eastAsia"/>
          <w:szCs w:val="22"/>
        </w:rPr>
        <w:t>叉孔高度符合（</w:t>
      </w:r>
      <w:r w:rsidRPr="002546E6">
        <w:rPr>
          <w:rFonts w:ascii="Times New Roman" w:hint="eastAsia"/>
          <w:szCs w:val="22"/>
        </w:rPr>
        <w:t>1</w:t>
      </w:r>
      <w:r w:rsidRPr="002546E6">
        <w:rPr>
          <w:rFonts w:ascii="Times New Roman" w:hint="eastAsia"/>
          <w:szCs w:val="22"/>
        </w:rPr>
        <w:t>）的规定，自动控制搬运、提升装置用</w:t>
      </w:r>
      <w:r w:rsidR="00110B81" w:rsidRPr="002546E6">
        <w:rPr>
          <w:rFonts w:ascii="Times New Roman" w:hint="eastAsia"/>
          <w:szCs w:val="22"/>
        </w:rPr>
        <w:t>半</w:t>
      </w:r>
      <w:r w:rsidRPr="002546E6">
        <w:rPr>
          <w:rFonts w:ascii="Times New Roman" w:hint="eastAsia"/>
          <w:szCs w:val="22"/>
        </w:rPr>
        <w:t>托盘叉孔高度最小值</w:t>
      </w:r>
      <w:r w:rsidR="00AD35BF" w:rsidRPr="002546E6">
        <w:rPr>
          <w:rFonts w:ascii="Times New Roman" w:hint="eastAsia"/>
          <w:szCs w:val="22"/>
        </w:rPr>
        <w:t>应</w:t>
      </w:r>
      <w:r w:rsidRPr="002546E6">
        <w:rPr>
          <w:rFonts w:ascii="Times New Roman" w:hint="eastAsia"/>
          <w:szCs w:val="22"/>
        </w:rPr>
        <w:t>为</w:t>
      </w:r>
      <w:r w:rsidRPr="002546E6">
        <w:rPr>
          <w:rFonts w:ascii="Times New Roman" w:hint="eastAsia"/>
          <w:szCs w:val="22"/>
        </w:rPr>
        <w:t>100 mm</w:t>
      </w:r>
      <w:r w:rsidRPr="002546E6">
        <w:rPr>
          <w:rFonts w:ascii="Times New Roman" w:hint="eastAsia"/>
          <w:szCs w:val="22"/>
        </w:rPr>
        <w:t>。</w:t>
      </w:r>
    </w:p>
    <w:p w:rsidR="002E53F7" w:rsidRPr="002546E6" w:rsidRDefault="00BF1E00">
      <w:pPr>
        <w:pStyle w:val="a5"/>
        <w:spacing w:before="156" w:after="156"/>
        <w:rPr>
          <w:szCs w:val="22"/>
        </w:rPr>
      </w:pPr>
      <w:bookmarkStart w:id="384" w:name="_Toc497930237"/>
      <w:bookmarkStart w:id="385" w:name="_Toc508817137"/>
      <w:bookmarkEnd w:id="383"/>
      <w:r w:rsidRPr="002546E6">
        <w:rPr>
          <w:rFonts w:hint="eastAsia"/>
          <w:szCs w:val="22"/>
        </w:rPr>
        <w:t>叉孔的水平尺寸</w:t>
      </w:r>
      <w:bookmarkEnd w:id="384"/>
      <w:bookmarkEnd w:id="385"/>
    </w:p>
    <w:p w:rsidR="002E53F7" w:rsidRPr="002546E6" w:rsidRDefault="00BF1E00">
      <w:pPr>
        <w:ind w:firstLineChars="200" w:firstLine="420"/>
        <w:rPr>
          <w:kern w:val="0"/>
          <w:szCs w:val="22"/>
        </w:rPr>
      </w:pPr>
      <w:bookmarkStart w:id="386" w:name="OLE_LINK2"/>
      <w:bookmarkStart w:id="387" w:name="OLE_LINK3"/>
      <w:r w:rsidRPr="002546E6">
        <w:rPr>
          <w:rFonts w:hint="eastAsia"/>
          <w:kern w:val="0"/>
          <w:szCs w:val="22"/>
        </w:rPr>
        <w:t>（</w:t>
      </w:r>
      <w:r w:rsidRPr="002546E6">
        <w:rPr>
          <w:rFonts w:hint="eastAsia"/>
          <w:kern w:val="0"/>
          <w:szCs w:val="22"/>
        </w:rPr>
        <w:t>1</w:t>
      </w:r>
      <w:r w:rsidRPr="002546E6">
        <w:rPr>
          <w:rFonts w:hint="eastAsia"/>
          <w:kern w:val="0"/>
          <w:szCs w:val="22"/>
        </w:rPr>
        <w:t>）托盘搬运车用双向进叉和局部四向进叉半托盘</w:t>
      </w:r>
      <w:r w:rsidR="007653E8" w:rsidRPr="002546E6">
        <w:rPr>
          <w:rFonts w:hint="eastAsia"/>
          <w:kern w:val="0"/>
          <w:szCs w:val="22"/>
        </w:rPr>
        <w:t>，</w:t>
      </w:r>
      <w:r w:rsidR="004E148C">
        <w:rPr>
          <w:rFonts w:hint="eastAsia"/>
          <w:kern w:val="0"/>
          <w:szCs w:val="22"/>
        </w:rPr>
        <w:t>侧</w:t>
      </w:r>
      <w:r w:rsidRPr="002546E6">
        <w:rPr>
          <w:rFonts w:hint="eastAsia"/>
          <w:kern w:val="0"/>
          <w:szCs w:val="22"/>
        </w:rPr>
        <w:t>面叉孔的水平尺寸应确保两叉孔之间的最大内侧间距为</w:t>
      </w:r>
      <w:r w:rsidRPr="002546E6">
        <w:rPr>
          <w:rFonts w:hint="eastAsia"/>
          <w:kern w:val="0"/>
          <w:szCs w:val="22"/>
        </w:rPr>
        <w:t>160</w:t>
      </w:r>
      <w:r w:rsidR="004E7B53">
        <w:rPr>
          <w:kern w:val="0"/>
          <w:szCs w:val="22"/>
        </w:rPr>
        <w:t xml:space="preserve"> </w:t>
      </w:r>
      <w:r w:rsidRPr="002546E6">
        <w:rPr>
          <w:rFonts w:hint="eastAsia"/>
          <w:kern w:val="0"/>
          <w:szCs w:val="22"/>
        </w:rPr>
        <w:t>mm</w:t>
      </w:r>
      <w:r w:rsidRPr="002546E6">
        <w:rPr>
          <w:rFonts w:hint="eastAsia"/>
          <w:kern w:val="0"/>
          <w:szCs w:val="22"/>
        </w:rPr>
        <w:t>，最小外侧间距为</w:t>
      </w:r>
      <w:r w:rsidRPr="002546E6">
        <w:rPr>
          <w:rFonts w:hint="eastAsia"/>
          <w:kern w:val="0"/>
          <w:szCs w:val="22"/>
        </w:rPr>
        <w:t>710</w:t>
      </w:r>
      <w:r w:rsidR="004E7B53">
        <w:rPr>
          <w:kern w:val="0"/>
          <w:szCs w:val="22"/>
        </w:rPr>
        <w:t xml:space="preserve"> </w:t>
      </w:r>
      <w:r w:rsidRPr="002546E6">
        <w:rPr>
          <w:rFonts w:hint="eastAsia"/>
          <w:kern w:val="0"/>
          <w:szCs w:val="22"/>
        </w:rPr>
        <w:t>mm</w:t>
      </w:r>
      <w:r w:rsidR="007E5EE8" w:rsidRPr="002546E6">
        <w:rPr>
          <w:rFonts w:hint="eastAsia"/>
          <w:kern w:val="0"/>
          <w:szCs w:val="22"/>
        </w:rPr>
        <w:t>。</w:t>
      </w:r>
    </w:p>
    <w:p w:rsidR="002E53F7" w:rsidRPr="002546E6" w:rsidRDefault="00BF1E00">
      <w:pPr>
        <w:ind w:firstLineChars="200" w:firstLine="420"/>
        <w:rPr>
          <w:kern w:val="0"/>
          <w:szCs w:val="22"/>
        </w:rPr>
      </w:pPr>
      <w:r w:rsidRPr="002546E6">
        <w:rPr>
          <w:rFonts w:hint="eastAsia"/>
          <w:kern w:val="0"/>
          <w:szCs w:val="22"/>
        </w:rPr>
        <w:t>（</w:t>
      </w:r>
      <w:r w:rsidRPr="002546E6">
        <w:rPr>
          <w:rFonts w:hint="eastAsia"/>
          <w:kern w:val="0"/>
          <w:szCs w:val="22"/>
        </w:rPr>
        <w:t>2</w:t>
      </w:r>
      <w:r w:rsidRPr="002546E6">
        <w:rPr>
          <w:rFonts w:hint="eastAsia"/>
          <w:kern w:val="0"/>
          <w:szCs w:val="22"/>
        </w:rPr>
        <w:t>）托盘搬运车用四向进叉半托盘</w:t>
      </w:r>
      <w:r w:rsidR="007653E8" w:rsidRPr="002546E6">
        <w:rPr>
          <w:rFonts w:hint="eastAsia"/>
          <w:kern w:val="0"/>
          <w:szCs w:val="22"/>
        </w:rPr>
        <w:t>，</w:t>
      </w:r>
      <w:r w:rsidR="004E148C" w:rsidRPr="002546E6">
        <w:rPr>
          <w:rFonts w:hint="eastAsia"/>
          <w:kern w:val="0"/>
          <w:szCs w:val="22"/>
        </w:rPr>
        <w:t>侧</w:t>
      </w:r>
      <w:r w:rsidRPr="002546E6">
        <w:rPr>
          <w:rFonts w:hint="eastAsia"/>
          <w:kern w:val="0"/>
          <w:szCs w:val="22"/>
        </w:rPr>
        <w:t>面</w:t>
      </w:r>
      <w:r w:rsidR="007653E8" w:rsidRPr="002546E6">
        <w:rPr>
          <w:rFonts w:hint="eastAsia"/>
          <w:kern w:val="0"/>
          <w:szCs w:val="22"/>
        </w:rPr>
        <w:t>叉孔的水平尺寸应确保两叉孔之间的最大内侧间距为</w:t>
      </w:r>
      <w:r w:rsidR="007653E8" w:rsidRPr="002546E6">
        <w:rPr>
          <w:rFonts w:hint="eastAsia"/>
          <w:kern w:val="0"/>
          <w:szCs w:val="22"/>
        </w:rPr>
        <w:t>160</w:t>
      </w:r>
      <w:r w:rsidR="004E7B53">
        <w:rPr>
          <w:kern w:val="0"/>
          <w:szCs w:val="22"/>
        </w:rPr>
        <w:t xml:space="preserve"> </w:t>
      </w:r>
      <w:r w:rsidR="007653E8" w:rsidRPr="002546E6">
        <w:rPr>
          <w:rFonts w:hint="eastAsia"/>
          <w:kern w:val="0"/>
          <w:szCs w:val="22"/>
        </w:rPr>
        <w:t>mm</w:t>
      </w:r>
      <w:r w:rsidR="007653E8" w:rsidRPr="002546E6">
        <w:rPr>
          <w:rFonts w:hint="eastAsia"/>
          <w:kern w:val="0"/>
          <w:szCs w:val="22"/>
        </w:rPr>
        <w:t>，最小外侧间距为</w:t>
      </w:r>
      <w:r w:rsidR="007653E8" w:rsidRPr="002546E6">
        <w:rPr>
          <w:rFonts w:hint="eastAsia"/>
          <w:kern w:val="0"/>
          <w:szCs w:val="22"/>
        </w:rPr>
        <w:t>710</w:t>
      </w:r>
      <w:r w:rsidR="004E7B53">
        <w:rPr>
          <w:kern w:val="0"/>
          <w:szCs w:val="22"/>
        </w:rPr>
        <w:t xml:space="preserve"> </w:t>
      </w:r>
      <w:r w:rsidR="007653E8" w:rsidRPr="002546E6">
        <w:rPr>
          <w:rFonts w:hint="eastAsia"/>
          <w:kern w:val="0"/>
          <w:szCs w:val="22"/>
        </w:rPr>
        <w:t>mm</w:t>
      </w:r>
      <w:r w:rsidR="007653E8" w:rsidRPr="002546E6">
        <w:rPr>
          <w:rFonts w:hint="eastAsia"/>
          <w:kern w:val="0"/>
          <w:szCs w:val="22"/>
        </w:rPr>
        <w:t>，</w:t>
      </w:r>
      <w:r w:rsidR="004E148C" w:rsidRPr="002546E6">
        <w:rPr>
          <w:rFonts w:hint="eastAsia"/>
          <w:kern w:val="0"/>
          <w:szCs w:val="22"/>
        </w:rPr>
        <w:t>端</w:t>
      </w:r>
      <w:r w:rsidRPr="002546E6">
        <w:rPr>
          <w:rFonts w:hint="eastAsia"/>
          <w:kern w:val="0"/>
          <w:szCs w:val="22"/>
        </w:rPr>
        <w:t>面叉孔的水平尺寸应确保两叉孔之间的最大内侧间距为</w:t>
      </w:r>
      <w:r w:rsidRPr="002546E6">
        <w:rPr>
          <w:rFonts w:hint="eastAsia"/>
          <w:kern w:val="0"/>
          <w:szCs w:val="22"/>
        </w:rPr>
        <w:t>160</w:t>
      </w:r>
      <w:r w:rsidR="004E7B53">
        <w:rPr>
          <w:kern w:val="0"/>
          <w:szCs w:val="22"/>
        </w:rPr>
        <w:t xml:space="preserve"> </w:t>
      </w:r>
      <w:r w:rsidRPr="002546E6">
        <w:rPr>
          <w:rFonts w:hint="eastAsia"/>
          <w:kern w:val="0"/>
          <w:szCs w:val="22"/>
        </w:rPr>
        <w:t>mm</w:t>
      </w:r>
      <w:r w:rsidRPr="002546E6">
        <w:rPr>
          <w:rFonts w:hint="eastAsia"/>
          <w:kern w:val="0"/>
          <w:szCs w:val="22"/>
        </w:rPr>
        <w:t>，最小外侧间距为</w:t>
      </w:r>
      <w:r w:rsidRPr="002546E6">
        <w:rPr>
          <w:rFonts w:hint="eastAsia"/>
          <w:kern w:val="0"/>
          <w:szCs w:val="22"/>
        </w:rPr>
        <w:t>5</w:t>
      </w:r>
      <w:r w:rsidR="008E30C2">
        <w:rPr>
          <w:kern w:val="0"/>
          <w:szCs w:val="22"/>
        </w:rPr>
        <w:t>8</w:t>
      </w:r>
      <w:r w:rsidRPr="002546E6">
        <w:rPr>
          <w:rFonts w:hint="eastAsia"/>
          <w:kern w:val="0"/>
          <w:szCs w:val="22"/>
        </w:rPr>
        <w:t>0</w:t>
      </w:r>
      <w:r w:rsidR="004E7B53">
        <w:rPr>
          <w:kern w:val="0"/>
          <w:szCs w:val="22"/>
        </w:rPr>
        <w:t xml:space="preserve"> </w:t>
      </w:r>
      <w:r w:rsidRPr="002546E6">
        <w:rPr>
          <w:rFonts w:hint="eastAsia"/>
          <w:kern w:val="0"/>
          <w:szCs w:val="22"/>
        </w:rPr>
        <w:t>mm</w:t>
      </w:r>
      <w:r w:rsidRPr="002546E6">
        <w:rPr>
          <w:rFonts w:hint="eastAsia"/>
          <w:kern w:val="0"/>
          <w:szCs w:val="22"/>
        </w:rPr>
        <w:t>。</w:t>
      </w:r>
    </w:p>
    <w:p w:rsidR="002E53F7" w:rsidRPr="009808DE" w:rsidRDefault="00BF1E00">
      <w:pPr>
        <w:pStyle w:val="a5"/>
        <w:spacing w:before="156" w:after="156"/>
        <w:rPr>
          <w:szCs w:val="22"/>
        </w:rPr>
      </w:pPr>
      <w:bookmarkStart w:id="388" w:name="_Toc497930239"/>
      <w:bookmarkStart w:id="389" w:name="_Toc508817138"/>
      <w:bookmarkEnd w:id="386"/>
      <w:bookmarkEnd w:id="387"/>
      <w:r>
        <w:rPr>
          <w:rFonts w:hint="eastAsia"/>
          <w:szCs w:val="22"/>
        </w:rPr>
        <w:t>底铺板倒棱尺寸</w:t>
      </w:r>
      <w:bookmarkEnd w:id="388"/>
      <w:bookmarkEnd w:id="389"/>
    </w:p>
    <w:p w:rsidR="002E53F7" w:rsidRPr="009808DE" w:rsidRDefault="00BF1E00">
      <w:pPr>
        <w:pStyle w:val="affe"/>
      </w:pPr>
      <w:r w:rsidRPr="009808DE">
        <w:rPr>
          <w:rFonts w:hint="eastAsia"/>
          <w:szCs w:val="22"/>
        </w:rPr>
        <w:t>半托盘底铺板倒棱尺寸</w:t>
      </w:r>
      <w:r w:rsidRPr="009808DE">
        <w:rPr>
          <w:rFonts w:ascii="Times New Roman" w:hint="eastAsia"/>
        </w:rPr>
        <w:t>应满足：</w:t>
      </w:r>
    </w:p>
    <w:p w:rsidR="002E53F7" w:rsidRDefault="00BF1E00">
      <w:pPr>
        <w:numPr>
          <w:ilvl w:val="0"/>
          <w:numId w:val="19"/>
        </w:num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倒棱斜面与水平面之间夹角为</w:t>
      </w:r>
      <w:r>
        <w:rPr>
          <w:rFonts w:hint="eastAsia"/>
          <w:kern w:val="0"/>
          <w:szCs w:val="22"/>
        </w:rPr>
        <w:t>40</w:t>
      </w:r>
      <w:r>
        <w:rPr>
          <w:rFonts w:hint="eastAsia"/>
          <w:kern w:val="0"/>
          <w:szCs w:val="22"/>
        </w:rPr>
        <w:t>°±</w:t>
      </w:r>
      <w:r>
        <w:rPr>
          <w:rFonts w:hint="eastAsia"/>
          <w:kern w:val="0"/>
          <w:szCs w:val="22"/>
        </w:rPr>
        <w:t>5</w:t>
      </w:r>
      <w:r>
        <w:rPr>
          <w:rFonts w:hint="eastAsia"/>
          <w:kern w:val="0"/>
          <w:szCs w:val="22"/>
        </w:rPr>
        <w:t>°；</w:t>
      </w:r>
    </w:p>
    <w:p w:rsidR="002E53F7" w:rsidRDefault="00BF1E00">
      <w:pPr>
        <w:numPr>
          <w:ilvl w:val="0"/>
          <w:numId w:val="19"/>
        </w:num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倒棱的竖向高度不大于</w:t>
      </w:r>
      <w:r>
        <w:rPr>
          <w:rFonts w:hint="eastAsia"/>
          <w:kern w:val="0"/>
          <w:szCs w:val="22"/>
        </w:rPr>
        <w:t>16 mm</w:t>
      </w:r>
      <w:r>
        <w:rPr>
          <w:rFonts w:hint="eastAsia"/>
          <w:kern w:val="0"/>
          <w:szCs w:val="22"/>
        </w:rPr>
        <w:t>；</w:t>
      </w:r>
    </w:p>
    <w:p w:rsidR="002E53F7" w:rsidRDefault="00BF1E00">
      <w:pPr>
        <w:numPr>
          <w:ilvl w:val="0"/>
          <w:numId w:val="19"/>
        </w:numPr>
        <w:ind w:firstLineChars="200" w:firstLine="420"/>
        <w:rPr>
          <w:kern w:val="0"/>
          <w:szCs w:val="22"/>
        </w:rPr>
      </w:pPr>
      <w:r>
        <w:rPr>
          <w:rFonts w:hint="eastAsia"/>
          <w:kern w:val="0"/>
          <w:szCs w:val="22"/>
        </w:rPr>
        <w:t>倒棱侧端到铺板分开点的最大距离为</w:t>
      </w:r>
      <w:r>
        <w:rPr>
          <w:rFonts w:hint="eastAsia"/>
          <w:kern w:val="0"/>
          <w:szCs w:val="22"/>
        </w:rPr>
        <w:t>65 mm</w:t>
      </w:r>
      <w:r>
        <w:rPr>
          <w:rFonts w:hint="eastAsia"/>
          <w:kern w:val="0"/>
          <w:szCs w:val="22"/>
        </w:rPr>
        <w:t>。</w:t>
      </w:r>
    </w:p>
    <w:p w:rsidR="002E53F7" w:rsidRDefault="00BF1E00" w:rsidP="002E53F7">
      <w:pPr>
        <w:pStyle w:val="a5"/>
        <w:spacing w:before="156" w:after="156"/>
      </w:pPr>
      <w:bookmarkStart w:id="390" w:name="_Toc508817139"/>
      <w:r>
        <w:rPr>
          <w:rFonts w:hint="eastAsia"/>
        </w:rPr>
        <w:t>托盘铺板突出尺寸</w:t>
      </w:r>
      <w:bookmarkEnd w:id="390"/>
    </w:p>
    <w:p w:rsidR="002E53F7" w:rsidRPr="002546E6" w:rsidRDefault="00BF1E00">
      <w:pPr>
        <w:pStyle w:val="affe"/>
        <w:rPr>
          <w:rFonts w:ascii="Times New Roman"/>
          <w:szCs w:val="22"/>
        </w:rPr>
      </w:pPr>
      <w:r w:rsidRPr="002546E6">
        <w:rPr>
          <w:rFonts w:ascii="Times New Roman" w:hint="eastAsia"/>
          <w:szCs w:val="22"/>
        </w:rPr>
        <w:t>半托盘板缘突出应小于</w:t>
      </w:r>
      <w:r w:rsidRPr="002546E6">
        <w:rPr>
          <w:rFonts w:ascii="Times New Roman" w:hint="eastAsia"/>
          <w:szCs w:val="22"/>
        </w:rPr>
        <w:t>65</w:t>
      </w:r>
      <w:r w:rsidR="004E7B53">
        <w:rPr>
          <w:rFonts w:ascii="Times New Roman"/>
          <w:szCs w:val="22"/>
        </w:rPr>
        <w:t xml:space="preserve"> </w:t>
      </w:r>
      <w:r w:rsidRPr="002546E6">
        <w:rPr>
          <w:rFonts w:ascii="Times New Roman" w:hint="eastAsia"/>
          <w:szCs w:val="22"/>
        </w:rPr>
        <w:t>mm</w:t>
      </w:r>
      <w:r w:rsidRPr="002546E6">
        <w:rPr>
          <w:rFonts w:ascii="Times New Roman" w:hint="eastAsia"/>
          <w:szCs w:val="22"/>
        </w:rPr>
        <w:t>，翼突出应不小于</w:t>
      </w:r>
      <w:r w:rsidRPr="002546E6">
        <w:rPr>
          <w:rFonts w:ascii="Times New Roman" w:hint="eastAsia"/>
          <w:szCs w:val="22"/>
        </w:rPr>
        <w:t>65 mm</w:t>
      </w:r>
      <w:r w:rsidRPr="002546E6">
        <w:rPr>
          <w:rFonts w:ascii="Times New Roman" w:hint="eastAsia"/>
          <w:szCs w:val="22"/>
        </w:rPr>
        <w:t>。</w:t>
      </w:r>
    </w:p>
    <w:p w:rsidR="002E53F7" w:rsidRPr="002546E6" w:rsidRDefault="00BF1E00">
      <w:pPr>
        <w:pStyle w:val="a5"/>
        <w:spacing w:before="156" w:after="156"/>
        <w:rPr>
          <w:szCs w:val="22"/>
        </w:rPr>
      </w:pPr>
      <w:bookmarkStart w:id="391" w:name="_Toc497930240"/>
      <w:bookmarkStart w:id="392" w:name="_Toc508817140"/>
      <w:r w:rsidRPr="002546E6">
        <w:rPr>
          <w:rFonts w:hint="eastAsia"/>
          <w:szCs w:val="22"/>
        </w:rPr>
        <w:t>底铺板支承面</w:t>
      </w:r>
      <w:bookmarkEnd w:id="391"/>
      <w:bookmarkEnd w:id="392"/>
    </w:p>
    <w:p w:rsidR="002E53F7" w:rsidRPr="002546E6" w:rsidRDefault="00BF1E00">
      <w:pPr>
        <w:pStyle w:val="affe"/>
        <w:rPr>
          <w:rFonts w:ascii="Times New Roman"/>
          <w:szCs w:val="22"/>
        </w:rPr>
      </w:pPr>
      <w:r w:rsidRPr="002546E6">
        <w:rPr>
          <w:rFonts w:ascii="Times New Roman" w:hint="eastAsia"/>
          <w:szCs w:val="22"/>
        </w:rPr>
        <w:t>所有半托盘的最小支承面应不小于底铺板平面外廓（投影）公称尺寸的</w:t>
      </w:r>
      <w:r w:rsidRPr="002546E6">
        <w:rPr>
          <w:rFonts w:ascii="Times New Roman" w:hint="eastAsia"/>
          <w:szCs w:val="22"/>
        </w:rPr>
        <w:t>35</w:t>
      </w:r>
      <w:r w:rsidR="004E7B53">
        <w:rPr>
          <w:rFonts w:ascii="Times New Roman"/>
          <w:szCs w:val="22"/>
        </w:rPr>
        <w:t xml:space="preserve"> </w:t>
      </w:r>
      <w:r w:rsidRPr="002546E6">
        <w:rPr>
          <w:rFonts w:ascii="Times New Roman" w:hint="eastAsia"/>
          <w:szCs w:val="22"/>
        </w:rPr>
        <w:t>%</w:t>
      </w:r>
      <w:r w:rsidRPr="002546E6">
        <w:rPr>
          <w:rFonts w:ascii="Times New Roman" w:hint="eastAsia"/>
          <w:szCs w:val="22"/>
        </w:rPr>
        <w:t>。</w:t>
      </w:r>
    </w:p>
    <w:p w:rsidR="002E53F7" w:rsidRPr="002546E6" w:rsidRDefault="00BF1E00">
      <w:pPr>
        <w:pStyle w:val="a5"/>
        <w:spacing w:before="156" w:after="156"/>
        <w:rPr>
          <w:szCs w:val="22"/>
        </w:rPr>
      </w:pPr>
      <w:bookmarkStart w:id="393" w:name="_Toc497930241"/>
      <w:bookmarkStart w:id="394" w:name="_Toc508817141"/>
      <w:r w:rsidRPr="002546E6">
        <w:rPr>
          <w:rFonts w:hint="eastAsia"/>
          <w:szCs w:val="22"/>
        </w:rPr>
        <w:t>对角线偏差</w:t>
      </w:r>
      <w:bookmarkEnd w:id="393"/>
      <w:bookmarkEnd w:id="394"/>
    </w:p>
    <w:p w:rsidR="002E53F7" w:rsidRPr="002546E6" w:rsidRDefault="00BF1E00">
      <w:pPr>
        <w:pStyle w:val="affe"/>
        <w:rPr>
          <w:szCs w:val="22"/>
        </w:rPr>
      </w:pPr>
      <w:r w:rsidRPr="002546E6">
        <w:rPr>
          <w:rFonts w:ascii="Times New Roman" w:hint="eastAsia"/>
          <w:szCs w:val="22"/>
        </w:rPr>
        <w:t>半托盘平面两对角线长度之差应不大于对角线长度的</w:t>
      </w:r>
      <w:r w:rsidRPr="002546E6">
        <w:rPr>
          <w:rFonts w:ascii="Times New Roman" w:hint="eastAsia"/>
          <w:szCs w:val="22"/>
        </w:rPr>
        <w:t>1</w:t>
      </w:r>
      <w:r w:rsidR="004E7B53">
        <w:rPr>
          <w:rFonts w:ascii="Times New Roman"/>
          <w:szCs w:val="22"/>
        </w:rPr>
        <w:t xml:space="preserve"> </w:t>
      </w:r>
      <w:r w:rsidRPr="002546E6">
        <w:rPr>
          <w:rFonts w:ascii="Times New Roman" w:hint="eastAsia"/>
          <w:szCs w:val="22"/>
        </w:rPr>
        <w:t>%</w:t>
      </w:r>
      <w:r w:rsidRPr="002546E6">
        <w:rPr>
          <w:rFonts w:ascii="Times New Roman" w:hint="eastAsia"/>
          <w:szCs w:val="22"/>
        </w:rPr>
        <w:t>。</w:t>
      </w:r>
    </w:p>
    <w:p w:rsidR="002E53F7" w:rsidRPr="002546E6" w:rsidRDefault="00BF1E00">
      <w:pPr>
        <w:pStyle w:val="a5"/>
        <w:spacing w:before="156" w:after="156"/>
        <w:rPr>
          <w:szCs w:val="22"/>
        </w:rPr>
      </w:pPr>
      <w:bookmarkStart w:id="395" w:name="_Toc497930242"/>
      <w:bookmarkStart w:id="396" w:name="_Toc508817142"/>
      <w:r w:rsidRPr="002546E6">
        <w:rPr>
          <w:rFonts w:hint="eastAsia"/>
          <w:szCs w:val="22"/>
        </w:rPr>
        <w:t>平面度</w:t>
      </w:r>
      <w:bookmarkEnd w:id="395"/>
      <w:bookmarkEnd w:id="396"/>
    </w:p>
    <w:p w:rsidR="002E53F7" w:rsidRPr="002546E6" w:rsidRDefault="00BF1E00">
      <w:pPr>
        <w:pStyle w:val="affe"/>
        <w:rPr>
          <w:szCs w:val="22"/>
        </w:rPr>
      </w:pPr>
      <w:r w:rsidRPr="002546E6">
        <w:rPr>
          <w:rFonts w:ascii="Times New Roman" w:hint="eastAsia"/>
          <w:szCs w:val="22"/>
        </w:rPr>
        <w:t>半托盘铺板偏离预定水平面的垂直偏差应不大于</w:t>
      </w:r>
      <w:r w:rsidRPr="002546E6">
        <w:rPr>
          <w:rFonts w:ascii="Times New Roman" w:hint="eastAsia"/>
          <w:szCs w:val="22"/>
        </w:rPr>
        <w:t>7 mm</w:t>
      </w:r>
      <w:r w:rsidRPr="002546E6">
        <w:rPr>
          <w:rFonts w:ascii="Times New Roman" w:hint="eastAsia"/>
          <w:szCs w:val="22"/>
        </w:rPr>
        <w:t>，铺板的特定突出部件可大于</w:t>
      </w:r>
      <w:r w:rsidRPr="002546E6">
        <w:rPr>
          <w:rFonts w:ascii="Times New Roman" w:hint="eastAsia"/>
          <w:szCs w:val="22"/>
        </w:rPr>
        <w:t>7 mm</w:t>
      </w:r>
      <w:r w:rsidRPr="002546E6">
        <w:rPr>
          <w:rFonts w:ascii="Times New Roman" w:hint="eastAsia"/>
          <w:szCs w:val="22"/>
        </w:rPr>
        <w:t>。</w:t>
      </w:r>
    </w:p>
    <w:p w:rsidR="002E53F7" w:rsidRDefault="00BF1E00">
      <w:pPr>
        <w:pStyle w:val="a3"/>
        <w:spacing w:before="312" w:after="312"/>
        <w:rPr>
          <w:rFonts w:hAnsi="黑体"/>
          <w:szCs w:val="22"/>
        </w:rPr>
      </w:pPr>
      <w:bookmarkStart w:id="397" w:name="_Toc501565230"/>
      <w:bookmarkStart w:id="398" w:name="_Toc498939512"/>
      <w:bookmarkStart w:id="399" w:name="_Toc508817143"/>
      <w:bookmarkStart w:id="400" w:name="_Toc13171042"/>
      <w:r>
        <w:rPr>
          <w:rFonts w:hAnsi="黑体" w:hint="eastAsia"/>
          <w:szCs w:val="22"/>
        </w:rPr>
        <w:t>额定载荷</w:t>
      </w:r>
      <w:bookmarkEnd w:id="397"/>
      <w:bookmarkEnd w:id="398"/>
      <w:bookmarkEnd w:id="399"/>
      <w:bookmarkEnd w:id="400"/>
    </w:p>
    <w:p w:rsidR="002E53F7" w:rsidRPr="002039EE" w:rsidRDefault="00BF1E00">
      <w:pPr>
        <w:pStyle w:val="affe"/>
        <w:rPr>
          <w:rFonts w:ascii="Times New Roman"/>
          <w:szCs w:val="22"/>
        </w:rPr>
      </w:pPr>
      <w:r w:rsidRPr="002039EE">
        <w:rPr>
          <w:rFonts w:ascii="Times New Roman" w:hint="eastAsia"/>
          <w:szCs w:val="22"/>
        </w:rPr>
        <w:t>半托盘的额定载荷（</w:t>
      </w:r>
      <w:r w:rsidRPr="002039EE">
        <w:rPr>
          <w:rFonts w:ascii="Times New Roman" w:hint="eastAsia"/>
          <w:i/>
          <w:szCs w:val="22"/>
        </w:rPr>
        <w:t>R</w:t>
      </w:r>
      <w:r w:rsidRPr="002039EE">
        <w:rPr>
          <w:rFonts w:ascii="Times New Roman" w:hint="eastAsia"/>
          <w:szCs w:val="22"/>
        </w:rPr>
        <w:t>）为</w:t>
      </w:r>
      <w:r w:rsidRPr="002039EE">
        <w:rPr>
          <w:rFonts w:ascii="Times New Roman" w:hint="eastAsia"/>
          <w:szCs w:val="22"/>
        </w:rPr>
        <w:t>500 kg</w:t>
      </w:r>
      <w:r w:rsidRPr="002039EE">
        <w:rPr>
          <w:rFonts w:ascii="Times New Roman" w:hint="eastAsia"/>
          <w:szCs w:val="22"/>
        </w:rPr>
        <w:t>。</w:t>
      </w:r>
    </w:p>
    <w:p w:rsidR="002E53F7" w:rsidRPr="002546E6" w:rsidRDefault="00BF1E00">
      <w:pPr>
        <w:pStyle w:val="a3"/>
        <w:spacing w:before="312" w:after="312"/>
        <w:rPr>
          <w:szCs w:val="22"/>
        </w:rPr>
      </w:pPr>
      <w:bookmarkStart w:id="401" w:name="_Toc498017299"/>
      <w:bookmarkStart w:id="402" w:name="_Toc19415"/>
      <w:bookmarkStart w:id="403" w:name="_Toc25755"/>
      <w:bookmarkStart w:id="404" w:name="_Toc497930243"/>
      <w:bookmarkStart w:id="405" w:name="_Toc498437129"/>
      <w:bookmarkStart w:id="406" w:name="_Toc498939513"/>
      <w:bookmarkStart w:id="407" w:name="_Toc498065356"/>
      <w:bookmarkStart w:id="408" w:name="_Toc498436960"/>
      <w:bookmarkStart w:id="409" w:name="_Toc497930309"/>
      <w:bookmarkStart w:id="410" w:name="_Toc498018241"/>
      <w:bookmarkStart w:id="411" w:name="_Toc501565231"/>
      <w:bookmarkStart w:id="412" w:name="_Toc508817144"/>
      <w:bookmarkStart w:id="413" w:name="_Toc13171043"/>
      <w:r w:rsidRPr="002546E6">
        <w:rPr>
          <w:rFonts w:hint="eastAsia"/>
          <w:szCs w:val="22"/>
        </w:rPr>
        <w:lastRenderedPageBreak/>
        <w:t>性能要求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:rsidR="002E53F7" w:rsidRPr="002546E6" w:rsidRDefault="00BF1E00">
      <w:pPr>
        <w:ind w:firstLineChars="200" w:firstLine="420"/>
        <w:rPr>
          <w:szCs w:val="22"/>
        </w:rPr>
      </w:pPr>
      <w:r w:rsidRPr="002546E6">
        <w:rPr>
          <w:rFonts w:hint="eastAsia"/>
          <w:kern w:val="0"/>
          <w:szCs w:val="22"/>
        </w:rPr>
        <w:t>半托盘性能要求</w:t>
      </w:r>
      <w:r w:rsidRPr="002546E6">
        <w:rPr>
          <w:rFonts w:hint="eastAsia"/>
          <w:szCs w:val="22"/>
        </w:rPr>
        <w:t>应符合</w:t>
      </w:r>
      <w:r w:rsidRPr="002546E6">
        <w:rPr>
          <w:rFonts w:hint="eastAsia"/>
          <w:szCs w:val="22"/>
        </w:rPr>
        <w:t>GB/T 4995</w:t>
      </w:r>
      <w:r w:rsidR="00DA026E" w:rsidRPr="002546E6">
        <w:rPr>
          <w:rFonts w:hint="eastAsia"/>
          <w:szCs w:val="22"/>
        </w:rPr>
        <w:t>-</w:t>
      </w:r>
      <w:r w:rsidR="00DA026E" w:rsidRPr="002546E6">
        <w:rPr>
          <w:szCs w:val="22"/>
        </w:rPr>
        <w:t>2014</w:t>
      </w:r>
      <w:r w:rsidRPr="002546E6">
        <w:rPr>
          <w:rFonts w:hint="eastAsia"/>
          <w:szCs w:val="22"/>
        </w:rPr>
        <w:t>的规定。其中，性能要求明细见表</w:t>
      </w:r>
      <w:r w:rsidRPr="002546E6">
        <w:rPr>
          <w:rFonts w:hint="eastAsia"/>
          <w:szCs w:val="22"/>
        </w:rPr>
        <w:t>1</w:t>
      </w:r>
      <w:r w:rsidRPr="002546E6">
        <w:rPr>
          <w:rFonts w:hint="eastAsia"/>
          <w:szCs w:val="22"/>
        </w:rPr>
        <w:t>。</w:t>
      </w:r>
    </w:p>
    <w:p w:rsidR="00836B71" w:rsidRDefault="00836B71" w:rsidP="00836B71">
      <w:pPr>
        <w:pStyle w:val="af4"/>
        <w:tabs>
          <w:tab w:val="left" w:pos="360"/>
        </w:tabs>
        <w:spacing w:before="156" w:after="156"/>
        <w:rPr>
          <w:szCs w:val="22"/>
        </w:rPr>
      </w:pPr>
      <w:r>
        <w:rPr>
          <w:rFonts w:hint="eastAsia"/>
          <w:szCs w:val="22"/>
        </w:rPr>
        <w:t>半托盘性能要求明细表</w:t>
      </w:r>
    </w:p>
    <w:tbl>
      <w:tblPr>
        <w:tblStyle w:val="afff5"/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1892"/>
        <w:gridCol w:w="1240"/>
        <w:gridCol w:w="2025"/>
        <w:gridCol w:w="2145"/>
        <w:gridCol w:w="1458"/>
      </w:tblGrid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试验号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试验项目</w:t>
            </w:r>
          </w:p>
        </w:tc>
        <w:tc>
          <w:tcPr>
            <w:tcW w:w="124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装载操作或</w:t>
            </w:r>
          </w:p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试验目的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试验载荷水平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性能极限</w:t>
            </w:r>
          </w:p>
        </w:tc>
        <w:tc>
          <w:tcPr>
            <w:tcW w:w="1458" w:type="dxa"/>
            <w:vAlign w:val="center"/>
          </w:tcPr>
          <w:p w:rsidR="00836B71" w:rsidRPr="00D73E56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D73E56">
              <w:rPr>
                <w:rFonts w:ascii="Times New Roman" w:hint="eastAsia"/>
                <w:kern w:val="2"/>
                <w:sz w:val="18"/>
              </w:rPr>
              <w:t>参见</w:t>
            </w:r>
            <w:r w:rsidRPr="00D73E56">
              <w:rPr>
                <w:rFonts w:ascii="Times New Roman" w:hint="eastAsia"/>
                <w:kern w:val="2"/>
                <w:sz w:val="18"/>
              </w:rPr>
              <w:t>GB/T 499</w:t>
            </w:r>
            <w:r w:rsidRPr="00D73E56">
              <w:rPr>
                <w:rFonts w:ascii="Times New Roman"/>
                <w:kern w:val="2"/>
                <w:sz w:val="18"/>
              </w:rPr>
              <w:t>6</w:t>
            </w:r>
            <w:r w:rsidRPr="00D73E56">
              <w:rPr>
                <w:rFonts w:ascii="Times New Roman" w:hint="eastAsia"/>
                <w:kern w:val="2"/>
                <w:sz w:val="18"/>
              </w:rPr>
              <w:t>-2014</w:t>
            </w:r>
            <w:r w:rsidRPr="00D73E56">
              <w:rPr>
                <w:rFonts w:ascii="Times New Roman" w:hint="eastAsia"/>
                <w:kern w:val="2"/>
                <w:sz w:val="18"/>
              </w:rPr>
              <w:t>的条款</w:t>
            </w:r>
          </w:p>
        </w:tc>
      </w:tr>
      <w:tr w:rsidR="00836B71" w:rsidTr="00ED0416">
        <w:trPr>
          <w:jc w:val="center"/>
        </w:trPr>
        <w:tc>
          <w:tcPr>
            <w:tcW w:w="9519" w:type="dxa"/>
            <w:gridSpan w:val="6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额定载荷试验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货架存取</w:t>
            </w: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</w:t>
            </w:r>
          </w:p>
        </w:tc>
      </w:tr>
      <w:tr w:rsidR="00836B71" w:rsidTr="00ED0416">
        <w:trPr>
          <w:trHeight w:val="956"/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1a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240" w:type="dxa"/>
            <w:vMerge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极限载荷（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1</w:t>
            </w:r>
            <w:r>
              <w:rPr>
                <w:rFonts w:ascii="Times New Roman" w:hint="eastAsia"/>
                <w:kern w:val="2"/>
                <w:sz w:val="18"/>
              </w:rPr>
              <w:t>）导致产生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6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  <w:r>
              <w:rPr>
                <w:rFonts w:ascii="Times New Roman" w:hint="eastAsia"/>
                <w:kern w:val="2"/>
                <w:sz w:val="18"/>
              </w:rPr>
              <w:t>的挠度的载荷（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1</w:t>
            </w:r>
            <w:r>
              <w:rPr>
                <w:rFonts w:ascii="Times New Roman" w:hint="eastAsia"/>
                <w:kern w:val="2"/>
                <w:sz w:val="18"/>
              </w:rPr>
              <w:t>）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8.1.2.4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/>
                <w:kern w:val="2"/>
                <w:sz w:val="18"/>
              </w:rPr>
              <w:t>≤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i/>
                <w:iCs/>
                <w:kern w:val="2"/>
                <w:sz w:val="18"/>
                <w:vertAlign w:val="subscript"/>
              </w:rPr>
              <w:t>1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50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负载下挠度为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2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  <w:r>
              <w:rPr>
                <w:rFonts w:ascii="Times New Roman" w:hint="eastAsia"/>
                <w:kern w:val="2"/>
                <w:sz w:val="18"/>
              </w:rPr>
              <w:t>，卸载后挠度为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0.7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</w:p>
        </w:tc>
        <w:tc>
          <w:tcPr>
            <w:tcW w:w="145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</w:t>
            </w:r>
            <w:r>
              <w:rPr>
                <w:rFonts w:ascii="Times New Roman" w:hint="eastAsia"/>
                <w:kern w:val="2"/>
                <w:sz w:val="18"/>
              </w:rPr>
              <w:t>.1.2.5</w:t>
            </w:r>
          </w:p>
        </w:tc>
      </w:tr>
      <w:tr w:rsidR="00836B71" w:rsidTr="00ED0416">
        <w:trPr>
          <w:trHeight w:val="90"/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叉举试验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叉车和托盘搬运车叉车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2a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极限载荷</w:t>
            </w:r>
            <w:r>
              <w:rPr>
                <w:rFonts w:ascii="Times New Roman" w:hint="eastAsia"/>
                <w:kern w:val="2"/>
                <w:sz w:val="18"/>
              </w:rPr>
              <w:t>(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i/>
                <w:iCs/>
                <w:kern w:val="2"/>
                <w:sz w:val="18"/>
                <w:vertAlign w:val="subscript"/>
              </w:rPr>
              <w:t>2</w:t>
            </w:r>
            <w:r>
              <w:rPr>
                <w:rFonts w:ascii="Times New Roman" w:hint="eastAsia"/>
                <w:kern w:val="2"/>
                <w:sz w:val="18"/>
              </w:rPr>
              <w:t>)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8.2.2.2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/>
                <w:kern w:val="2"/>
                <w:sz w:val="18"/>
              </w:rPr>
              <w:t>≤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i/>
                <w:iCs/>
                <w:kern w:val="2"/>
                <w:sz w:val="18"/>
                <w:vertAlign w:val="subscript"/>
              </w:rPr>
              <w:t>2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50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</w:p>
        </w:tc>
        <w:tc>
          <w:tcPr>
            <w:tcW w:w="2145" w:type="dxa"/>
            <w:vAlign w:val="center"/>
          </w:tcPr>
          <w:p w:rsidR="00836B71" w:rsidRDefault="00836B71" w:rsidP="002039EE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负载下挠度为</w:t>
            </w:r>
            <w:r>
              <w:rPr>
                <w:rFonts w:ascii="Times New Roman" w:hint="eastAsia"/>
                <w:kern w:val="2"/>
                <w:sz w:val="18"/>
              </w:rPr>
              <w:t>20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mm</w:t>
            </w:r>
            <w:r>
              <w:rPr>
                <w:rFonts w:ascii="Times New Roman" w:hint="eastAsia"/>
                <w:kern w:val="2"/>
                <w:sz w:val="18"/>
              </w:rPr>
              <w:t>或挠曲角小于</w:t>
            </w:r>
            <w:r>
              <w:rPr>
                <w:rFonts w:ascii="Times New Roman" w:hint="eastAsia"/>
                <w:kern w:val="2"/>
                <w:sz w:val="18"/>
              </w:rPr>
              <w:t>4.5</w:t>
            </w:r>
            <w:r>
              <w:rPr>
                <w:rFonts w:ascii="Times New Roman" w:hint="eastAsia"/>
                <w:kern w:val="2"/>
                <w:sz w:val="18"/>
              </w:rPr>
              <w:t>°中导致较小挠曲的一方；卸载后挠度为</w:t>
            </w:r>
            <w:r>
              <w:rPr>
                <w:rFonts w:ascii="Times New Roman" w:hint="eastAsia"/>
                <w:kern w:val="2"/>
                <w:sz w:val="18"/>
              </w:rPr>
              <w:t>7 mm</w:t>
            </w:r>
          </w:p>
        </w:tc>
        <w:tc>
          <w:tcPr>
            <w:tcW w:w="145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8.2.2.3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3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垫块或纵梁抗压试验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压挤垫块或纵梁的任何作业、包括堆码</w:t>
            </w: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8.3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3a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垫块或纵梁强度试验</w:t>
            </w:r>
          </w:p>
        </w:tc>
        <w:tc>
          <w:tcPr>
            <w:tcW w:w="1240" w:type="dxa"/>
            <w:vMerge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各垫块的极限载荷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3</w:t>
            </w:r>
            <w:r>
              <w:rPr>
                <w:rFonts w:ascii="Times New Roman" w:hint="eastAsia"/>
                <w:kern w:val="2"/>
                <w:sz w:val="18"/>
              </w:rPr>
              <w:t>或者导致产生</w:t>
            </w:r>
            <w:r>
              <w:rPr>
                <w:rFonts w:ascii="Times New Roman" w:hint="eastAsia"/>
                <w:kern w:val="2"/>
                <w:sz w:val="18"/>
              </w:rPr>
              <w:t>10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  <w:r>
              <w:rPr>
                <w:rFonts w:ascii="Times New Roman" w:hint="eastAsia"/>
                <w:kern w:val="2"/>
                <w:sz w:val="18"/>
              </w:rPr>
              <w:t>的</w:t>
            </w:r>
            <w:r>
              <w:rPr>
                <w:rFonts w:ascii="Times New Roman" w:hint="eastAsia"/>
                <w:kern w:val="2"/>
                <w:sz w:val="18"/>
              </w:rPr>
              <w:t>y</w:t>
            </w:r>
            <w:r>
              <w:rPr>
                <w:rFonts w:ascii="Times New Roman" w:hint="eastAsia"/>
                <w:kern w:val="2"/>
                <w:sz w:val="18"/>
              </w:rPr>
              <w:t>向变形的载荷（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3</w:t>
            </w:r>
            <w:r>
              <w:rPr>
                <w:rFonts w:ascii="Times New Roman" w:hint="eastAsia"/>
                <w:kern w:val="2"/>
                <w:sz w:val="18"/>
              </w:rPr>
              <w:t>）</w:t>
            </w:r>
          </w:p>
        </w:tc>
        <w:tc>
          <w:tcPr>
            <w:tcW w:w="214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8.3.2.4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3b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垫块或纵梁刚度试验</w:t>
            </w:r>
          </w:p>
        </w:tc>
        <w:tc>
          <w:tcPr>
            <w:tcW w:w="1240" w:type="dxa"/>
            <w:vMerge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/>
                <w:kern w:val="2"/>
                <w:sz w:val="18"/>
              </w:rPr>
              <w:t>≤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3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50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</w:p>
        </w:tc>
        <w:tc>
          <w:tcPr>
            <w:tcW w:w="2145" w:type="dxa"/>
          </w:tcPr>
          <w:p w:rsidR="00836B71" w:rsidRPr="002039EE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 w:rsidRPr="002039EE">
              <w:rPr>
                <w:rFonts w:ascii="Times New Roman" w:hint="eastAsia"/>
                <w:sz w:val="18"/>
              </w:rPr>
              <w:t>负载下变形为</w:t>
            </w:r>
            <w:r w:rsidRPr="002039EE">
              <w:rPr>
                <w:rFonts w:ascii="Times New Roman" w:hint="eastAsia"/>
                <w:sz w:val="18"/>
              </w:rPr>
              <w:t>4 mm</w:t>
            </w:r>
            <w:r w:rsidRPr="002039EE">
              <w:rPr>
                <w:rFonts w:ascii="Times New Roman" w:hint="eastAsia"/>
                <w:sz w:val="18"/>
              </w:rPr>
              <w:t>，卸载后变形为</w:t>
            </w:r>
            <w:r w:rsidRPr="002039EE">
              <w:rPr>
                <w:rFonts w:ascii="Times New Roman" w:hint="eastAsia"/>
                <w:sz w:val="18"/>
              </w:rPr>
              <w:t>1.5 mm</w:t>
            </w:r>
          </w:p>
        </w:tc>
        <w:tc>
          <w:tcPr>
            <w:tcW w:w="145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8.3.2.5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</w:t>
            </w: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有效载荷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4a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铺板强度试验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</w:tcPr>
          <w:p w:rsidR="00836B71" w:rsidRDefault="00836B71" w:rsidP="007E5EE8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顶铺板和底铺板的极限载荷（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4</w:t>
            </w:r>
            <w:r>
              <w:rPr>
                <w:rFonts w:ascii="Times New Roman" w:hint="eastAsia"/>
                <w:kern w:val="2"/>
                <w:sz w:val="18"/>
              </w:rPr>
              <w:t>）或导致产生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6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  <w:r>
              <w:rPr>
                <w:rFonts w:ascii="Times New Roman" w:hint="eastAsia"/>
                <w:kern w:val="2"/>
                <w:sz w:val="18"/>
              </w:rPr>
              <w:t>的挠度的载荷（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4</w:t>
            </w:r>
            <w:r>
              <w:rPr>
                <w:rFonts w:ascii="Times New Roman" w:hint="eastAsia"/>
                <w:kern w:val="2"/>
                <w:sz w:val="18"/>
              </w:rPr>
              <w:t>）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8.4.2.2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/>
                <w:kern w:val="2"/>
                <w:sz w:val="18"/>
              </w:rPr>
              <w:t>≤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4</w:t>
            </w:r>
            <w:r w:rsidRPr="007E5EE8">
              <w:rPr>
                <w:rFonts w:ascii="Times New Roman"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50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</w:p>
        </w:tc>
        <w:tc>
          <w:tcPr>
            <w:tcW w:w="2145" w:type="dxa"/>
            <w:vAlign w:val="center"/>
          </w:tcPr>
          <w:p w:rsidR="00836B71" w:rsidRPr="00B533D7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 w:rsidRPr="00B533D7">
              <w:rPr>
                <w:rFonts w:ascii="Times New Roman"/>
                <w:kern w:val="2"/>
                <w:sz w:val="18"/>
              </w:rPr>
              <w:t>负载下挠度为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B533D7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 w:rsidRPr="00B533D7">
              <w:rPr>
                <w:rFonts w:ascii="Times New Roman" w:eastAsiaTheme="minorEastAsia"/>
                <w:kern w:val="2"/>
                <w:sz w:val="18"/>
              </w:rPr>
              <w:t>2</w:t>
            </w:r>
            <w:r w:rsidR="00D60592">
              <w:rPr>
                <w:rFonts w:ascii="Times New Roman" w:eastAsiaTheme="minorEastAsia"/>
                <w:kern w:val="2"/>
                <w:sz w:val="18"/>
              </w:rPr>
              <w:t xml:space="preserve"> </w:t>
            </w:r>
            <w:r w:rsidRPr="00B533D7">
              <w:rPr>
                <w:rFonts w:ascii="Times New Roman"/>
                <w:kern w:val="2"/>
                <w:sz w:val="18"/>
              </w:rPr>
              <w:t>%</w:t>
            </w:r>
            <w:r w:rsidRPr="00B533D7">
              <w:rPr>
                <w:rFonts w:ascii="Times New Roman"/>
                <w:kern w:val="2"/>
                <w:sz w:val="18"/>
              </w:rPr>
              <w:t>，卸载后挠度为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B533D7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 w:rsidRPr="00B533D7">
              <w:rPr>
                <w:rFonts w:ascii="Times New Roman"/>
                <w:kern w:val="2"/>
                <w:sz w:val="18"/>
              </w:rPr>
              <w:t>0.7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 w:rsidRPr="00B533D7">
              <w:rPr>
                <w:rFonts w:ascii="Times New Roman"/>
                <w:kern w:val="2"/>
                <w:sz w:val="18"/>
              </w:rPr>
              <w:t>%</w:t>
            </w:r>
          </w:p>
        </w:tc>
        <w:tc>
          <w:tcPr>
            <w:tcW w:w="145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8.4.2.3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底铺板抗弯试验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双轨输送机</w:t>
            </w: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5a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240" w:type="dxa"/>
            <w:vMerge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</w:tcPr>
          <w:p w:rsidR="00836B71" w:rsidRDefault="00836B71" w:rsidP="00B533D7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极限载荷（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5</w:t>
            </w:r>
            <w:r>
              <w:rPr>
                <w:rFonts w:ascii="Times New Roman" w:hint="eastAsia"/>
                <w:kern w:val="2"/>
                <w:sz w:val="18"/>
              </w:rPr>
              <w:t>）导致产生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="000652D1" w:rsidRPr="007E5EE8">
              <w:rPr>
                <w:rFonts w:ascii="Times New Roman"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6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  <w:r>
              <w:rPr>
                <w:rFonts w:ascii="Times New Roman" w:hint="eastAsia"/>
                <w:kern w:val="2"/>
                <w:sz w:val="18"/>
              </w:rPr>
              <w:t>的挠度的载荷（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5</w:t>
            </w:r>
            <w:r>
              <w:rPr>
                <w:rFonts w:ascii="Times New Roman" w:hint="eastAsia"/>
                <w:kern w:val="2"/>
                <w:sz w:val="18"/>
              </w:rPr>
              <w:t>）</w:t>
            </w:r>
          </w:p>
        </w:tc>
        <w:tc>
          <w:tcPr>
            <w:tcW w:w="214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8.5.2.3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/>
                <w:kern w:val="2"/>
                <w:sz w:val="18"/>
              </w:rPr>
              <w:t>≤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5</w:t>
            </w:r>
            <w:r w:rsidRPr="007E5EE8">
              <w:rPr>
                <w:rFonts w:ascii="Times New Roman"/>
                <w:i/>
                <w:iCs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50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负载下挠度为</w:t>
            </w:r>
            <w:r>
              <w:rPr>
                <w:rFonts w:ascii="Times New Roman" w:hint="eastAsia"/>
                <w:kern w:val="2"/>
                <w:sz w:val="18"/>
              </w:rPr>
              <w:t>15 mm</w:t>
            </w:r>
            <w:r>
              <w:rPr>
                <w:rFonts w:ascii="Times New Roman" w:hint="eastAsia"/>
                <w:kern w:val="2"/>
                <w:sz w:val="18"/>
              </w:rPr>
              <w:t>，卸载后挠度为</w:t>
            </w:r>
            <w:r>
              <w:rPr>
                <w:rFonts w:ascii="Times New Roman" w:hint="eastAsia"/>
                <w:kern w:val="2"/>
                <w:sz w:val="18"/>
              </w:rPr>
              <w:t>7 mm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  <w:highlight w:val="red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8.5.2.4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lastRenderedPageBreak/>
              <w:t>6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翼托盘抗弯试验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吊索提升</w:t>
            </w: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ind w:firstLineChars="0" w:firstLine="0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  <w:highlight w:val="red"/>
              </w:rPr>
            </w:pPr>
          </w:p>
        </w:tc>
        <w:tc>
          <w:tcPr>
            <w:tcW w:w="1458" w:type="dxa"/>
            <w:vAlign w:val="center"/>
          </w:tcPr>
          <w:p w:rsidR="00836B71" w:rsidRPr="003A4DC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3A4DCB">
              <w:rPr>
                <w:rFonts w:ascii="Times New Roman" w:hint="eastAsia"/>
                <w:kern w:val="2"/>
                <w:sz w:val="18"/>
              </w:rPr>
              <w:t>8.6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6a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240" w:type="dxa"/>
            <w:vMerge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</w:tcPr>
          <w:p w:rsidR="00836B71" w:rsidRDefault="00836B71" w:rsidP="00B533D7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极限</w:t>
            </w:r>
            <w:r w:rsidRPr="00B533D7">
              <w:rPr>
                <w:rFonts w:ascii="Times New Roman"/>
                <w:kern w:val="2"/>
                <w:sz w:val="18"/>
              </w:rPr>
              <w:t>载荷（</w:t>
            </w:r>
            <w:r w:rsidRPr="00B533D7">
              <w:rPr>
                <w:rFonts w:ascii="Times New Roman"/>
                <w:i/>
                <w:iCs/>
                <w:kern w:val="2"/>
                <w:sz w:val="18"/>
              </w:rPr>
              <w:t>U</w:t>
            </w:r>
            <w:r w:rsidRPr="00B533D7">
              <w:rPr>
                <w:rFonts w:ascii="Times New Roman"/>
                <w:kern w:val="2"/>
                <w:sz w:val="18"/>
                <w:vertAlign w:val="subscript"/>
              </w:rPr>
              <w:t>6</w:t>
            </w:r>
            <w:r w:rsidRPr="00B533D7">
              <w:rPr>
                <w:rFonts w:ascii="Times New Roman"/>
                <w:kern w:val="2"/>
                <w:sz w:val="18"/>
              </w:rPr>
              <w:t>）导致产生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="007E5EE8" w:rsidRPr="00B533D7">
              <w:rPr>
                <w:rFonts w:ascii="Times New Roman"/>
                <w:iCs/>
                <w:kern w:val="2"/>
                <w:sz w:val="18"/>
              </w:rPr>
              <w:t>×</w:t>
            </w:r>
            <w:r w:rsidRPr="00B533D7">
              <w:rPr>
                <w:rFonts w:ascii="Times New Roman"/>
                <w:kern w:val="2"/>
                <w:sz w:val="18"/>
              </w:rPr>
              <w:t>6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 w:rsidRPr="00B533D7">
              <w:rPr>
                <w:rFonts w:ascii="Times New Roman"/>
                <w:kern w:val="2"/>
                <w:sz w:val="18"/>
              </w:rPr>
              <w:t>%</w:t>
            </w:r>
            <w:r w:rsidRPr="00B533D7">
              <w:rPr>
                <w:rFonts w:ascii="Times New Roman"/>
                <w:kern w:val="2"/>
                <w:sz w:val="18"/>
              </w:rPr>
              <w:t>的挠曲的载荷（</w:t>
            </w:r>
            <w:r w:rsidRPr="00B533D7">
              <w:rPr>
                <w:rFonts w:ascii="Times New Roman"/>
                <w:i/>
                <w:iCs/>
                <w:kern w:val="2"/>
                <w:sz w:val="18"/>
              </w:rPr>
              <w:t>U</w:t>
            </w:r>
            <w:r w:rsidRPr="00B533D7">
              <w:rPr>
                <w:rFonts w:ascii="Times New Roman"/>
                <w:kern w:val="2"/>
                <w:sz w:val="18"/>
                <w:vertAlign w:val="subscript"/>
              </w:rPr>
              <w:t>6</w:t>
            </w:r>
            <w:r w:rsidRPr="00B533D7">
              <w:rPr>
                <w:rFonts w:ascii="Times New Roman"/>
                <w:kern w:val="2"/>
                <w:sz w:val="18"/>
              </w:rPr>
              <w:t>）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  <w:highlight w:val="red"/>
              </w:rPr>
            </w:pPr>
          </w:p>
        </w:tc>
        <w:tc>
          <w:tcPr>
            <w:tcW w:w="1458" w:type="dxa"/>
            <w:vAlign w:val="center"/>
          </w:tcPr>
          <w:p w:rsidR="00836B71" w:rsidRPr="003A4DC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3A4DCB">
              <w:rPr>
                <w:rFonts w:ascii="Times New Roman" w:hint="eastAsia"/>
                <w:kern w:val="2"/>
                <w:sz w:val="18"/>
              </w:rPr>
              <w:t>8.6.2.2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/>
                <w:kern w:val="2"/>
                <w:sz w:val="18"/>
              </w:rPr>
              <w:t>≤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6</w:t>
            </w:r>
            <w:r w:rsidRPr="007E5EE8">
              <w:rPr>
                <w:rFonts w:ascii="Times New Roman"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50</w:t>
            </w:r>
            <w:r w:rsidR="002D2CC3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</w:p>
        </w:tc>
        <w:tc>
          <w:tcPr>
            <w:tcW w:w="2145" w:type="dxa"/>
            <w:vAlign w:val="center"/>
          </w:tcPr>
          <w:p w:rsidR="00836B71" w:rsidRPr="00B533D7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  <w:highlight w:val="red"/>
              </w:rPr>
            </w:pPr>
            <w:r w:rsidRPr="00B533D7">
              <w:rPr>
                <w:rFonts w:ascii="Times New Roman"/>
                <w:kern w:val="2"/>
                <w:sz w:val="18"/>
              </w:rPr>
              <w:t>负载下挠度为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B533D7">
              <w:rPr>
                <w:rFonts w:ascii="Times New Roman"/>
                <w:kern w:val="2"/>
                <w:sz w:val="18"/>
              </w:rPr>
              <w:t>×2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 w:rsidRPr="00B533D7">
              <w:rPr>
                <w:rFonts w:ascii="Times New Roman"/>
                <w:kern w:val="2"/>
                <w:sz w:val="18"/>
              </w:rPr>
              <w:t>%</w:t>
            </w:r>
            <w:r w:rsidRPr="00B533D7">
              <w:rPr>
                <w:rFonts w:ascii="Times New Roman"/>
                <w:kern w:val="2"/>
                <w:sz w:val="18"/>
              </w:rPr>
              <w:t>，卸载后挠度为</w:t>
            </w:r>
            <w:r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Pr="00B533D7">
              <w:rPr>
                <w:rFonts w:ascii="Times New Roman"/>
                <w:kern w:val="2"/>
                <w:sz w:val="18"/>
              </w:rPr>
              <w:t>（</w:t>
            </w:r>
            <w:r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Pr="00B533D7">
              <w:rPr>
                <w:rFonts w:ascii="Times New Roman"/>
                <w:kern w:val="2"/>
                <w:sz w:val="18"/>
              </w:rPr>
              <w:t>）</w:t>
            </w:r>
            <w:r w:rsidRPr="00B533D7">
              <w:rPr>
                <w:rFonts w:ascii="Times New Roman"/>
                <w:kern w:val="2"/>
                <w:sz w:val="18"/>
              </w:rPr>
              <w:t>×0.7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 w:rsidRPr="00B533D7">
              <w:rPr>
                <w:rFonts w:ascii="Times New Roman"/>
                <w:kern w:val="2"/>
                <w:sz w:val="18"/>
              </w:rPr>
              <w:t>%</w:t>
            </w:r>
          </w:p>
        </w:tc>
        <w:tc>
          <w:tcPr>
            <w:tcW w:w="1458" w:type="dxa"/>
            <w:vAlign w:val="center"/>
          </w:tcPr>
          <w:p w:rsidR="00836B71" w:rsidRPr="003A4DC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3A4DCB">
              <w:rPr>
                <w:rFonts w:ascii="Times New Roman" w:hint="eastAsia"/>
                <w:kern w:val="2"/>
                <w:sz w:val="18"/>
              </w:rPr>
              <w:t>8.6.2.3</w:t>
            </w:r>
          </w:p>
        </w:tc>
      </w:tr>
      <w:tr w:rsidR="00836B71" w:rsidTr="00ED0416">
        <w:trPr>
          <w:jc w:val="center"/>
        </w:trPr>
        <w:tc>
          <w:tcPr>
            <w:tcW w:w="9519" w:type="dxa"/>
            <w:gridSpan w:val="6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最大工作载荷试验</w:t>
            </w:r>
            <w:r>
              <w:rPr>
                <w:rFonts w:ascii="Times New Roman" w:hint="eastAsia"/>
                <w:kern w:val="2"/>
                <w:sz w:val="18"/>
              </w:rPr>
              <w:t>-</w:t>
            </w:r>
            <w:r>
              <w:rPr>
                <w:rFonts w:ascii="Times New Roman" w:hint="eastAsia"/>
                <w:kern w:val="2"/>
                <w:sz w:val="18"/>
              </w:rPr>
              <w:t>有效载荷或气囊加载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货架存取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有效载荷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挠度不应超过加载</w:t>
            </w:r>
            <w:r>
              <w:rPr>
                <w:rFonts w:ascii="Times New Roman" w:hint="eastAsia"/>
                <w:kern w:val="2"/>
                <w:sz w:val="18"/>
              </w:rPr>
              <w:t>1/2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1</w:t>
            </w:r>
            <w:r>
              <w:rPr>
                <w:rFonts w:ascii="Times New Roman" w:hint="eastAsia"/>
                <w:kern w:val="2"/>
                <w:sz w:val="18"/>
              </w:rPr>
              <w:t>时的挠度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8.1.2.5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7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气囊抗弯试验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货架存取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8.7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7a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极限载荷（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1</w:t>
            </w:r>
            <w:r>
              <w:rPr>
                <w:rFonts w:ascii="Times New Roman" w:hint="eastAsia"/>
                <w:kern w:val="2"/>
                <w:sz w:val="18"/>
              </w:rPr>
              <w:t>）导致产生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1</w:t>
            </w:r>
            <w:r w:rsidR="00B533D7" w:rsidRPr="00B533D7">
              <w:rPr>
                <w:rFonts w:ascii="Times New Roman"/>
                <w:kern w:val="2"/>
                <w:sz w:val="18"/>
              </w:rPr>
              <w:t>（</w:t>
            </w:r>
            <w:r w:rsidR="00B533D7" w:rsidRPr="00B533D7">
              <w:rPr>
                <w:rFonts w:ascii="Times New Roman"/>
                <w:i/>
                <w:iCs/>
                <w:kern w:val="2"/>
                <w:sz w:val="18"/>
              </w:rPr>
              <w:t>L</w:t>
            </w:r>
            <w:r w:rsidR="00B533D7" w:rsidRPr="00B533D7">
              <w:rPr>
                <w:rFonts w:ascii="Times New Roman"/>
                <w:kern w:val="2"/>
                <w:sz w:val="18"/>
                <w:vertAlign w:val="subscript"/>
              </w:rPr>
              <w:t>2</w:t>
            </w:r>
            <w:r w:rsidR="00B533D7" w:rsidRPr="00B533D7">
              <w:rPr>
                <w:rFonts w:ascii="Times New Roman"/>
                <w:kern w:val="2"/>
                <w:sz w:val="18"/>
              </w:rPr>
              <w:t>）</w:t>
            </w:r>
            <w:r w:rsidRPr="000652D1">
              <w:rPr>
                <w:rFonts w:ascii="Times New Roman"/>
                <w:kern w:val="2"/>
                <w:sz w:val="18"/>
              </w:rPr>
              <w:t>×</w:t>
            </w:r>
            <w:r>
              <w:rPr>
                <w:rFonts w:ascii="Times New Roman" w:hint="eastAsia"/>
                <w:kern w:val="2"/>
                <w:sz w:val="18"/>
              </w:rPr>
              <w:t>6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  <w:r>
              <w:rPr>
                <w:rFonts w:ascii="Times New Roman" w:hint="eastAsia"/>
                <w:kern w:val="2"/>
                <w:sz w:val="18"/>
              </w:rPr>
              <w:t>的挠度的载荷（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1</w:t>
            </w:r>
            <w:r>
              <w:rPr>
                <w:rFonts w:ascii="Times New Roman" w:hint="eastAsia"/>
                <w:kern w:val="2"/>
                <w:sz w:val="18"/>
              </w:rPr>
              <w:t>）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8.7.2.8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7b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气囊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挠度不应超过加载</w:t>
            </w:r>
            <w:r>
              <w:rPr>
                <w:rFonts w:ascii="Times New Roman" w:hint="eastAsia"/>
                <w:kern w:val="2"/>
                <w:sz w:val="18"/>
              </w:rPr>
              <w:t>1/2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1</w:t>
            </w:r>
            <w:r>
              <w:rPr>
                <w:rFonts w:ascii="Times New Roman" w:hint="eastAsia"/>
                <w:kern w:val="2"/>
                <w:sz w:val="18"/>
              </w:rPr>
              <w:t>时的挠度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8.7.2.9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叉举试验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叉车和托盘搬运车叉举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有效载荷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挠度不应超过加载</w:t>
            </w:r>
            <w:r>
              <w:rPr>
                <w:rFonts w:ascii="Times New Roman" w:hint="eastAsia"/>
                <w:kern w:val="2"/>
                <w:sz w:val="18"/>
              </w:rPr>
              <w:t>1/2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2</w:t>
            </w:r>
            <w:r>
              <w:rPr>
                <w:rFonts w:ascii="Times New Roman" w:hint="eastAsia"/>
                <w:kern w:val="2"/>
                <w:sz w:val="18"/>
              </w:rPr>
              <w:t>时的挠度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8.2.2.3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有效载荷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挠度不应超过加载</w:t>
            </w:r>
            <w:r>
              <w:rPr>
                <w:rFonts w:ascii="Times New Roman" w:hint="eastAsia"/>
                <w:kern w:val="2"/>
                <w:sz w:val="18"/>
              </w:rPr>
              <w:t>1/2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4</w:t>
            </w:r>
            <w:r>
              <w:rPr>
                <w:rFonts w:ascii="Times New Roman" w:hint="eastAsia"/>
                <w:kern w:val="2"/>
                <w:sz w:val="18"/>
              </w:rPr>
              <w:t>时的挠度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8.4.2.3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底铺板抗弯试验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双轨输送机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有效载荷</w:t>
            </w:r>
          </w:p>
        </w:tc>
        <w:tc>
          <w:tcPr>
            <w:tcW w:w="2145" w:type="dxa"/>
            <w:vAlign w:val="center"/>
          </w:tcPr>
          <w:p w:rsidR="00836B71" w:rsidRPr="003A4DC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color w:val="FF0000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负载下挠度为</w:t>
            </w:r>
            <w:r>
              <w:rPr>
                <w:rFonts w:ascii="Times New Roman" w:hint="eastAsia"/>
                <w:kern w:val="2"/>
                <w:sz w:val="18"/>
              </w:rPr>
              <w:t>15 mm</w:t>
            </w:r>
            <w:r>
              <w:rPr>
                <w:rFonts w:ascii="Times New Roman" w:hint="eastAsia"/>
                <w:kern w:val="2"/>
                <w:sz w:val="18"/>
              </w:rPr>
              <w:t>，卸载后挠度为</w:t>
            </w:r>
            <w:r>
              <w:rPr>
                <w:rFonts w:ascii="Times New Roman" w:hint="eastAsia"/>
                <w:kern w:val="2"/>
                <w:sz w:val="18"/>
              </w:rPr>
              <w:t>7 mm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8.5.2.4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翼托盘抗弯试验</w:t>
            </w:r>
          </w:p>
        </w:tc>
        <w:tc>
          <w:tcPr>
            <w:tcW w:w="124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吊索提升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8.6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6b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24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有效载荷</w:t>
            </w: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挠度不应超过加载</w:t>
            </w:r>
            <w:r>
              <w:rPr>
                <w:rFonts w:ascii="Times New Roman" w:hint="eastAsia"/>
                <w:kern w:val="2"/>
                <w:sz w:val="18"/>
              </w:rPr>
              <w:t>1/2</w:t>
            </w:r>
            <w:r>
              <w:rPr>
                <w:rFonts w:ascii="Times New Roman" w:hint="eastAsia"/>
                <w:i/>
                <w:iCs/>
                <w:kern w:val="2"/>
                <w:sz w:val="18"/>
              </w:rPr>
              <w:t>U</w:t>
            </w:r>
            <w:r>
              <w:rPr>
                <w:rFonts w:ascii="Times New Roman" w:hint="eastAsia"/>
                <w:kern w:val="2"/>
                <w:sz w:val="18"/>
                <w:vertAlign w:val="subscript"/>
              </w:rPr>
              <w:t>6</w:t>
            </w:r>
            <w:r>
              <w:rPr>
                <w:rFonts w:ascii="Times New Roman" w:hint="eastAsia"/>
                <w:kern w:val="2"/>
                <w:sz w:val="18"/>
              </w:rPr>
              <w:t>时的挠度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8.6.2.3</w:t>
            </w:r>
          </w:p>
        </w:tc>
      </w:tr>
      <w:tr w:rsidR="00836B71" w:rsidTr="00ED0416">
        <w:trPr>
          <w:jc w:val="center"/>
        </w:trPr>
        <w:tc>
          <w:tcPr>
            <w:tcW w:w="9519" w:type="dxa"/>
            <w:gridSpan w:val="6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耐久性试验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静态剪切试验</w:t>
            </w:r>
          </w:p>
        </w:tc>
        <w:tc>
          <w:tcPr>
            <w:tcW w:w="124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抗变形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对比试验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8.8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9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角跌落试验</w:t>
            </w:r>
          </w:p>
        </w:tc>
        <w:tc>
          <w:tcPr>
            <w:tcW w:w="124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抗冲击</w:t>
            </w:r>
          </w:p>
        </w:tc>
        <w:tc>
          <w:tcPr>
            <w:tcW w:w="2025" w:type="dxa"/>
            <w:vAlign w:val="center"/>
          </w:tcPr>
          <w:p w:rsidR="00836B71" w:rsidRPr="00F60F7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 w:rsidRPr="00F60F7B">
              <w:rPr>
                <w:rFonts w:ascii="Times New Roman" w:hint="eastAsia"/>
                <w:kern w:val="2"/>
                <w:sz w:val="18"/>
              </w:rPr>
              <w:t>空托盘</w:t>
            </w:r>
          </w:p>
        </w:tc>
        <w:tc>
          <w:tcPr>
            <w:tcW w:w="2145" w:type="dxa"/>
            <w:vAlign w:val="center"/>
          </w:tcPr>
          <w:p w:rsidR="00836B71" w:rsidRPr="00F60F7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 w:rsidRPr="00F60F7B">
              <w:rPr>
                <w:rFonts w:ascii="Times New Roman" w:hint="eastAsia"/>
                <w:i/>
                <w:kern w:val="2"/>
                <w:sz w:val="18"/>
              </w:rPr>
              <w:t>h</w:t>
            </w:r>
            <w:r>
              <w:rPr>
                <w:rFonts w:ascii="Times New Roman"/>
                <w:kern w:val="2"/>
                <w:sz w:val="18"/>
              </w:rPr>
              <w:t>=0.5 m</w:t>
            </w:r>
            <w:r>
              <w:rPr>
                <w:rFonts w:ascii="Times New Roman" w:hint="eastAsia"/>
                <w:kern w:val="2"/>
                <w:sz w:val="18"/>
              </w:rPr>
              <w:t>跌落时</w:t>
            </w:r>
            <w:r w:rsidRPr="00F60F7B">
              <w:rPr>
                <w:rFonts w:ascii="Times New Roman" w:hint="eastAsia"/>
                <w:i/>
                <w:kern w:val="2"/>
                <w:sz w:val="18"/>
              </w:rPr>
              <w:t>D</w:t>
            </w:r>
            <w:r w:rsidRPr="00F60F7B">
              <w:rPr>
                <w:rFonts w:ascii="Times New Roman" w:hint="eastAsia"/>
                <w:i/>
                <w:kern w:val="2"/>
                <w:sz w:val="18"/>
                <w:vertAlign w:val="subscript"/>
              </w:rPr>
              <w:t>y</w:t>
            </w:r>
            <w:r>
              <w:rPr>
                <w:rFonts w:hAnsi="宋体" w:hint="eastAsia"/>
                <w:kern w:val="2"/>
                <w:sz w:val="18"/>
              </w:rPr>
              <w:t>≤</w:t>
            </w:r>
            <w:r>
              <w:rPr>
                <w:rFonts w:ascii="Times New Roman" w:hint="eastAsia"/>
                <w:kern w:val="2"/>
                <w:sz w:val="18"/>
              </w:rPr>
              <w:t>4</w:t>
            </w:r>
            <w:r w:rsidR="00D60592">
              <w:rPr>
                <w:rFonts w:ascii="Times New Roman"/>
                <w:kern w:val="2"/>
                <w:sz w:val="18"/>
              </w:rPr>
              <w:t xml:space="preserve"> </w:t>
            </w:r>
            <w:r>
              <w:rPr>
                <w:rFonts w:ascii="Times New Roman" w:hint="eastAsia"/>
                <w:kern w:val="2"/>
                <w:sz w:val="18"/>
              </w:rPr>
              <w:t>%</w:t>
            </w:r>
            <w:r>
              <w:rPr>
                <w:rFonts w:ascii="Times New Roman" w:hint="eastAsia"/>
                <w:kern w:val="2"/>
                <w:sz w:val="18"/>
              </w:rPr>
              <w:t>，无影响托盘性能或功能的破损或损坏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8.9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10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剪切冲击试验</w:t>
            </w:r>
          </w:p>
        </w:tc>
        <w:tc>
          <w:tcPr>
            <w:tcW w:w="124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抗变形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对比试验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8.10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11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顶铺板边缘冲击试验</w:t>
            </w:r>
          </w:p>
        </w:tc>
        <w:tc>
          <w:tcPr>
            <w:tcW w:w="124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抵抗货叉冲击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对比试验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8.11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12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垫块冲击试验</w:t>
            </w:r>
          </w:p>
        </w:tc>
        <w:tc>
          <w:tcPr>
            <w:tcW w:w="124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抵抗货叉</w:t>
            </w:r>
          </w:p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叉头冲击</w:t>
            </w:r>
          </w:p>
        </w:tc>
        <w:tc>
          <w:tcPr>
            <w:tcW w:w="202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2145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对比试验</w:t>
            </w:r>
          </w:p>
        </w:tc>
        <w:tc>
          <w:tcPr>
            <w:tcW w:w="145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8.12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13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静摩擦系数试验</w:t>
            </w:r>
          </w:p>
        </w:tc>
        <w:tc>
          <w:tcPr>
            <w:tcW w:w="1240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货叉防滑</w:t>
            </w: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自重</w:t>
            </w:r>
          </w:p>
        </w:tc>
        <w:tc>
          <w:tcPr>
            <w:tcW w:w="214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对比试验</w:t>
            </w:r>
          </w:p>
        </w:tc>
        <w:tc>
          <w:tcPr>
            <w:tcW w:w="1458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8.13</w:t>
            </w:r>
          </w:p>
        </w:tc>
      </w:tr>
      <w:tr w:rsidR="00836B71" w:rsidTr="00ED0416">
        <w:trPr>
          <w:jc w:val="center"/>
        </w:trPr>
        <w:tc>
          <w:tcPr>
            <w:tcW w:w="759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14</w:t>
            </w:r>
          </w:p>
        </w:tc>
        <w:tc>
          <w:tcPr>
            <w:tcW w:w="1892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滑动角试验</w:t>
            </w:r>
          </w:p>
        </w:tc>
        <w:tc>
          <w:tcPr>
            <w:tcW w:w="1240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载荷防滑</w:t>
            </w:r>
          </w:p>
        </w:tc>
        <w:tc>
          <w:tcPr>
            <w:tcW w:w="202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left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自重</w:t>
            </w:r>
          </w:p>
        </w:tc>
        <w:tc>
          <w:tcPr>
            <w:tcW w:w="2145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对比试验</w:t>
            </w:r>
          </w:p>
        </w:tc>
        <w:tc>
          <w:tcPr>
            <w:tcW w:w="1458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8.14</w:t>
            </w:r>
          </w:p>
        </w:tc>
      </w:tr>
    </w:tbl>
    <w:p w:rsidR="002E53F7" w:rsidRDefault="002E53F7">
      <w:pPr>
        <w:ind w:firstLineChars="200" w:firstLine="420"/>
        <w:rPr>
          <w:szCs w:val="22"/>
        </w:rPr>
      </w:pPr>
    </w:p>
    <w:p w:rsidR="002E53F7" w:rsidRDefault="00BF1E00">
      <w:pPr>
        <w:pStyle w:val="a3"/>
        <w:spacing w:before="312" w:after="312"/>
        <w:rPr>
          <w:szCs w:val="22"/>
        </w:rPr>
      </w:pPr>
      <w:bookmarkStart w:id="414" w:name="_Toc498436961"/>
      <w:bookmarkStart w:id="415" w:name="_Toc497930244"/>
      <w:bookmarkStart w:id="416" w:name="_Toc497930310"/>
      <w:bookmarkStart w:id="417" w:name="_Toc501565232"/>
      <w:bookmarkStart w:id="418" w:name="_Toc498065357"/>
      <w:bookmarkStart w:id="419" w:name="_Toc2208"/>
      <w:bookmarkStart w:id="420" w:name="_Toc498018242"/>
      <w:bookmarkStart w:id="421" w:name="_Toc498437130"/>
      <w:bookmarkStart w:id="422" w:name="_Toc498939514"/>
      <w:bookmarkStart w:id="423" w:name="_Toc23445"/>
      <w:bookmarkStart w:id="424" w:name="_Toc498017300"/>
      <w:bookmarkStart w:id="425" w:name="_Toc508817145"/>
      <w:bookmarkStart w:id="426" w:name="_Toc13171044"/>
      <w:r>
        <w:rPr>
          <w:rFonts w:hint="eastAsia"/>
          <w:szCs w:val="22"/>
        </w:rPr>
        <w:lastRenderedPageBreak/>
        <w:t>试验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</w:p>
    <w:p w:rsidR="002E53F7" w:rsidRPr="002546E6" w:rsidRDefault="00BF1E00">
      <w:pPr>
        <w:pStyle w:val="affe"/>
        <w:rPr>
          <w:rFonts w:ascii="Times New Roman"/>
          <w:szCs w:val="22"/>
        </w:rPr>
      </w:pPr>
      <w:r w:rsidRPr="002546E6">
        <w:rPr>
          <w:rFonts w:hint="eastAsia"/>
          <w:szCs w:val="22"/>
        </w:rPr>
        <w:t>半托盘试验应</w:t>
      </w:r>
      <w:r w:rsidRPr="002546E6">
        <w:rPr>
          <w:rFonts w:ascii="Times New Roman" w:hint="eastAsia"/>
          <w:szCs w:val="22"/>
        </w:rPr>
        <w:t>符合</w:t>
      </w:r>
      <w:r w:rsidRPr="002546E6">
        <w:rPr>
          <w:rFonts w:ascii="Times New Roman" w:hint="eastAsia"/>
          <w:szCs w:val="22"/>
        </w:rPr>
        <w:t>GB/T 4996</w:t>
      </w:r>
      <w:r w:rsidR="00DA026E" w:rsidRPr="002546E6">
        <w:rPr>
          <w:rFonts w:ascii="Times New Roman" w:hint="eastAsia"/>
          <w:szCs w:val="22"/>
        </w:rPr>
        <w:t>-</w:t>
      </w:r>
      <w:r w:rsidR="00DA026E" w:rsidRPr="002546E6">
        <w:rPr>
          <w:rFonts w:ascii="Times New Roman"/>
          <w:szCs w:val="22"/>
        </w:rPr>
        <w:t>2014</w:t>
      </w:r>
      <w:r w:rsidRPr="002546E6">
        <w:rPr>
          <w:rFonts w:ascii="Times New Roman" w:hint="eastAsia"/>
          <w:szCs w:val="22"/>
        </w:rPr>
        <w:t>的规定。其中，试验项目见表</w:t>
      </w:r>
      <w:r w:rsidRPr="002546E6">
        <w:rPr>
          <w:rFonts w:ascii="Times New Roman" w:hint="eastAsia"/>
          <w:szCs w:val="22"/>
        </w:rPr>
        <w:t>2</w:t>
      </w:r>
      <w:r w:rsidRPr="002546E6">
        <w:rPr>
          <w:rFonts w:ascii="Times New Roman" w:hint="eastAsia"/>
          <w:szCs w:val="22"/>
        </w:rPr>
        <w:t>。在进行试验</w:t>
      </w:r>
      <w:r w:rsidRPr="002546E6">
        <w:rPr>
          <w:rFonts w:ascii="Times New Roman" w:hint="eastAsia"/>
          <w:szCs w:val="22"/>
        </w:rPr>
        <w:t>10</w:t>
      </w:r>
      <w:r w:rsidRPr="002546E6">
        <w:rPr>
          <w:rFonts w:ascii="Times New Roman" w:hint="eastAsia"/>
          <w:szCs w:val="22"/>
        </w:rPr>
        <w:t>、试验</w:t>
      </w:r>
      <w:r w:rsidRPr="002546E6">
        <w:rPr>
          <w:rFonts w:ascii="Times New Roman" w:hint="eastAsia"/>
          <w:szCs w:val="22"/>
        </w:rPr>
        <w:t>11</w:t>
      </w:r>
      <w:r w:rsidR="00AD1A03">
        <w:rPr>
          <w:rFonts w:ascii="Times New Roman" w:hint="eastAsia"/>
          <w:szCs w:val="22"/>
        </w:rPr>
        <w:t>和</w:t>
      </w:r>
      <w:r w:rsidRPr="002546E6">
        <w:rPr>
          <w:rFonts w:ascii="Times New Roman" w:hint="eastAsia"/>
          <w:szCs w:val="22"/>
        </w:rPr>
        <w:t>试验</w:t>
      </w:r>
      <w:r w:rsidRPr="002546E6">
        <w:rPr>
          <w:rFonts w:ascii="Times New Roman" w:hint="eastAsia"/>
          <w:szCs w:val="22"/>
        </w:rPr>
        <w:t>12</w:t>
      </w:r>
      <w:r w:rsidR="00F06557" w:rsidRPr="002546E6">
        <w:rPr>
          <w:rFonts w:ascii="Times New Roman" w:hint="eastAsia"/>
          <w:szCs w:val="22"/>
        </w:rPr>
        <w:t>时载荷箱的平面尺寸取（</w:t>
      </w:r>
      <w:r w:rsidR="00F06557">
        <w:rPr>
          <w:rFonts w:ascii="Times New Roman"/>
          <w:szCs w:val="22"/>
        </w:rPr>
        <w:t>4</w:t>
      </w:r>
      <w:r w:rsidR="00F06557" w:rsidRPr="002546E6">
        <w:rPr>
          <w:rFonts w:ascii="Times New Roman"/>
          <w:szCs w:val="22"/>
        </w:rPr>
        <w:t>00±50</w:t>
      </w:r>
      <w:r w:rsidR="00F06557" w:rsidRPr="002546E6">
        <w:rPr>
          <w:rFonts w:ascii="Times New Roman"/>
          <w:szCs w:val="22"/>
        </w:rPr>
        <w:t>）</w:t>
      </w:r>
      <w:r w:rsidR="00F06557" w:rsidRPr="002546E6">
        <w:rPr>
          <w:rFonts w:ascii="Times New Roman"/>
          <w:szCs w:val="22"/>
        </w:rPr>
        <w:t>mm</w:t>
      </w:r>
      <w:r w:rsidR="00F06557" w:rsidRPr="002546E6">
        <w:rPr>
          <w:rFonts w:ascii="Times New Roman"/>
          <w:kern w:val="2"/>
          <w:szCs w:val="21"/>
        </w:rPr>
        <w:t>×</w:t>
      </w:r>
      <w:r w:rsidR="00F06557" w:rsidRPr="002546E6">
        <w:rPr>
          <w:rFonts w:ascii="Times New Roman"/>
          <w:szCs w:val="22"/>
        </w:rPr>
        <w:t>（</w:t>
      </w:r>
      <w:r w:rsidR="00F06557">
        <w:rPr>
          <w:rFonts w:ascii="Times New Roman"/>
          <w:szCs w:val="22"/>
        </w:rPr>
        <w:t>6</w:t>
      </w:r>
      <w:r w:rsidR="00F06557" w:rsidRPr="002546E6">
        <w:rPr>
          <w:rFonts w:ascii="Times New Roman"/>
          <w:szCs w:val="22"/>
        </w:rPr>
        <w:t>00±50</w:t>
      </w:r>
      <w:r w:rsidR="00F06557" w:rsidRPr="002546E6">
        <w:rPr>
          <w:rFonts w:ascii="Times New Roman"/>
          <w:szCs w:val="22"/>
        </w:rPr>
        <w:t>）</w:t>
      </w:r>
      <w:r w:rsidR="00F06557" w:rsidRPr="002546E6">
        <w:rPr>
          <w:rFonts w:ascii="Times New Roman"/>
          <w:szCs w:val="22"/>
        </w:rPr>
        <w:t>mm</w:t>
      </w:r>
      <w:r w:rsidR="00F06557" w:rsidRPr="002546E6">
        <w:rPr>
          <w:rFonts w:ascii="Times New Roman" w:hint="eastAsia"/>
          <w:szCs w:val="22"/>
        </w:rPr>
        <w:t>为宜</w:t>
      </w:r>
      <w:r w:rsidR="00F06557">
        <w:rPr>
          <w:rFonts w:ascii="Times New Roman" w:hint="eastAsia"/>
          <w:szCs w:val="22"/>
        </w:rPr>
        <w:t>，</w:t>
      </w:r>
      <w:r w:rsidR="00AD1A03">
        <w:rPr>
          <w:rFonts w:ascii="Times New Roman" w:hint="eastAsia"/>
          <w:szCs w:val="22"/>
        </w:rPr>
        <w:t>进行</w:t>
      </w:r>
      <w:r w:rsidRPr="002546E6">
        <w:rPr>
          <w:rFonts w:ascii="Times New Roman" w:hint="eastAsia"/>
          <w:szCs w:val="22"/>
        </w:rPr>
        <w:t>试验</w:t>
      </w:r>
      <w:r w:rsidRPr="002546E6">
        <w:rPr>
          <w:rFonts w:ascii="Times New Roman" w:hint="eastAsia"/>
          <w:szCs w:val="22"/>
        </w:rPr>
        <w:t>14</w:t>
      </w:r>
      <w:r w:rsidRPr="002546E6">
        <w:rPr>
          <w:rFonts w:ascii="Times New Roman" w:hint="eastAsia"/>
          <w:szCs w:val="22"/>
        </w:rPr>
        <w:t>时载荷箱的平面尺寸取（</w:t>
      </w:r>
      <w:r w:rsidRPr="002546E6">
        <w:rPr>
          <w:rFonts w:ascii="Times New Roman"/>
          <w:szCs w:val="22"/>
        </w:rPr>
        <w:t>300±50</w:t>
      </w:r>
      <w:r w:rsidRPr="002546E6">
        <w:rPr>
          <w:rFonts w:ascii="Times New Roman"/>
          <w:szCs w:val="22"/>
        </w:rPr>
        <w:t>）</w:t>
      </w:r>
      <w:r w:rsidRPr="002546E6">
        <w:rPr>
          <w:rFonts w:ascii="Times New Roman"/>
          <w:szCs w:val="22"/>
        </w:rPr>
        <w:t>mm</w:t>
      </w:r>
      <w:r w:rsidR="000652D1" w:rsidRPr="002546E6">
        <w:rPr>
          <w:rFonts w:ascii="Times New Roman"/>
          <w:kern w:val="2"/>
          <w:szCs w:val="21"/>
        </w:rPr>
        <w:t>×</w:t>
      </w:r>
      <w:r w:rsidRPr="002546E6">
        <w:rPr>
          <w:rFonts w:ascii="Times New Roman"/>
          <w:szCs w:val="22"/>
        </w:rPr>
        <w:t>（</w:t>
      </w:r>
      <w:r w:rsidRPr="002546E6">
        <w:rPr>
          <w:rFonts w:ascii="Times New Roman"/>
          <w:szCs w:val="22"/>
        </w:rPr>
        <w:t>400±50</w:t>
      </w:r>
      <w:r w:rsidRPr="002546E6">
        <w:rPr>
          <w:rFonts w:ascii="Times New Roman"/>
          <w:szCs w:val="22"/>
        </w:rPr>
        <w:t>）</w:t>
      </w:r>
      <w:r w:rsidRPr="002546E6">
        <w:rPr>
          <w:rFonts w:ascii="Times New Roman"/>
          <w:szCs w:val="22"/>
        </w:rPr>
        <w:t>mm</w:t>
      </w:r>
      <w:r w:rsidRPr="002546E6">
        <w:rPr>
          <w:rFonts w:ascii="Times New Roman" w:hint="eastAsia"/>
          <w:szCs w:val="22"/>
        </w:rPr>
        <w:t>为宜。</w:t>
      </w:r>
    </w:p>
    <w:p w:rsidR="00836B71" w:rsidRDefault="00836B71" w:rsidP="00836B71">
      <w:pPr>
        <w:pStyle w:val="af4"/>
        <w:tabs>
          <w:tab w:val="left" w:pos="360"/>
        </w:tabs>
        <w:spacing w:before="156" w:after="156"/>
        <w:rPr>
          <w:szCs w:val="22"/>
        </w:rPr>
      </w:pPr>
      <w:r>
        <w:rPr>
          <w:rFonts w:hint="eastAsia"/>
          <w:szCs w:val="22"/>
        </w:rPr>
        <w:t>试验项目明细表</w:t>
      </w:r>
    </w:p>
    <w:tbl>
      <w:tblPr>
        <w:tblStyle w:val="afff5"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880"/>
        <w:gridCol w:w="1751"/>
        <w:gridCol w:w="3330"/>
        <w:gridCol w:w="1788"/>
      </w:tblGrid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试验号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试验项目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特征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装载操作或试验目的</w:t>
            </w:r>
          </w:p>
        </w:tc>
        <w:tc>
          <w:tcPr>
            <w:tcW w:w="1788" w:type="dxa"/>
            <w:vAlign w:val="center"/>
          </w:tcPr>
          <w:p w:rsidR="00836B71" w:rsidRPr="008509C2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8509C2">
              <w:rPr>
                <w:rFonts w:ascii="Times New Roman" w:hint="eastAsia"/>
                <w:kern w:val="2"/>
                <w:sz w:val="18"/>
              </w:rPr>
              <w:t>参见</w:t>
            </w:r>
            <w:r w:rsidRPr="008509C2">
              <w:rPr>
                <w:rFonts w:ascii="Times New Roman" w:hint="eastAsia"/>
                <w:kern w:val="2"/>
                <w:sz w:val="18"/>
              </w:rPr>
              <w:t>GB/T 499</w:t>
            </w:r>
            <w:r w:rsidRPr="008509C2">
              <w:rPr>
                <w:rFonts w:ascii="Times New Roman"/>
                <w:kern w:val="2"/>
                <w:sz w:val="18"/>
              </w:rPr>
              <w:t>6</w:t>
            </w:r>
            <w:r w:rsidRPr="008509C2">
              <w:rPr>
                <w:rFonts w:ascii="Times New Roman" w:hint="eastAsia"/>
                <w:kern w:val="2"/>
                <w:sz w:val="18"/>
              </w:rPr>
              <w:t>-2014</w:t>
            </w:r>
            <w:r w:rsidRPr="008509C2">
              <w:rPr>
                <w:rFonts w:ascii="Times New Roman" w:hint="eastAsia"/>
                <w:kern w:val="2"/>
                <w:sz w:val="18"/>
              </w:rPr>
              <w:t>的条款</w:t>
            </w:r>
          </w:p>
        </w:tc>
      </w:tr>
      <w:tr w:rsidR="00836B71" w:rsidTr="00ED0416">
        <w:trPr>
          <w:jc w:val="center"/>
        </w:trPr>
        <w:tc>
          <w:tcPr>
            <w:tcW w:w="9520" w:type="dxa"/>
            <w:gridSpan w:val="5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额定载荷试验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托盘长度、宽度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货架存取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1a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8.1.2.4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</w:t>
            </w:r>
            <w:r>
              <w:rPr>
                <w:rFonts w:ascii="Times New Roman" w:hint="eastAsia"/>
                <w:kern w:val="2"/>
                <w:sz w:val="18"/>
              </w:rPr>
              <w:t>.1.2.5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叉举试验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叉车或托盘搬运车叉举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2a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8.2.2.2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8.2.2.3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3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垫块或纵梁抗压试验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垫块、纵梁的高度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压挤垫块或纵梁的任何作业、包括堆码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3a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垫块或纵梁强度试验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8.3.2.3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3b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垫块或纵梁刚度试验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8.3.2.4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顶铺板和底铺板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4a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铺板强度试验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8.4.2.3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Pr="000E6893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8.4.2.4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底铺板抗弯试验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底铺板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双轨输送机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5a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8.5.2.3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  <w:highlight w:val="red"/>
              </w:rPr>
            </w:pPr>
            <w:r w:rsidRPr="000E6893">
              <w:rPr>
                <w:rFonts w:ascii="Times New Roman" w:hint="eastAsia"/>
                <w:kern w:val="2"/>
                <w:sz w:val="18"/>
              </w:rPr>
              <w:t>8.5.2.4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翼托盘抗弯试验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托盘长度、宽度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吊索提升</w:t>
            </w:r>
          </w:p>
        </w:tc>
        <w:tc>
          <w:tcPr>
            <w:tcW w:w="1788" w:type="dxa"/>
            <w:vAlign w:val="center"/>
          </w:tcPr>
          <w:p w:rsidR="00836B71" w:rsidRPr="003A4DC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3A4DCB">
              <w:rPr>
                <w:rFonts w:ascii="Times New Roman" w:hint="eastAsia"/>
                <w:kern w:val="2"/>
                <w:sz w:val="18"/>
              </w:rPr>
              <w:t>8.6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6a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Pr="003A4DC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3A4DCB">
              <w:rPr>
                <w:rFonts w:ascii="Times New Roman" w:hint="eastAsia"/>
                <w:kern w:val="2"/>
                <w:sz w:val="18"/>
              </w:rPr>
              <w:t>8.6.2.2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Pr="003A4DCB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 w:rsidRPr="003A4DCB">
              <w:rPr>
                <w:rFonts w:ascii="Times New Roman" w:hint="eastAsia"/>
                <w:kern w:val="2"/>
                <w:sz w:val="18"/>
              </w:rPr>
              <w:t>8.6.2.3</w:t>
            </w:r>
          </w:p>
        </w:tc>
      </w:tr>
      <w:tr w:rsidR="00836B71" w:rsidTr="00ED0416">
        <w:trPr>
          <w:jc w:val="center"/>
        </w:trPr>
        <w:tc>
          <w:tcPr>
            <w:tcW w:w="9520" w:type="dxa"/>
            <w:gridSpan w:val="5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最大工作载荷试验</w:t>
            </w:r>
            <w:r>
              <w:rPr>
                <w:rFonts w:ascii="Times New Roman" w:hint="eastAsia"/>
                <w:kern w:val="2"/>
                <w:sz w:val="18"/>
              </w:rPr>
              <w:t>-</w:t>
            </w:r>
            <w:r>
              <w:rPr>
                <w:rFonts w:ascii="Times New Roman" w:hint="eastAsia"/>
                <w:kern w:val="2"/>
                <w:sz w:val="18"/>
              </w:rPr>
              <w:t>有效载荷或气囊加载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托盘长度、宽度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货架存取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8.1.2.5</w:t>
            </w:r>
          </w:p>
        </w:tc>
      </w:tr>
      <w:tr w:rsidR="00836B71" w:rsidTr="00ED0416">
        <w:trPr>
          <w:trHeight w:val="287"/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7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气囊抗弯试验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托盘长度、宽度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货架存取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8.7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7a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抗弯强度试验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8.7.2.8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7b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8.7.2.9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叉举试验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叉车或托盘搬运车叉举</w:t>
            </w:r>
          </w:p>
        </w:tc>
        <w:tc>
          <w:tcPr>
            <w:tcW w:w="1788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</w:t>
            </w:r>
          </w:p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8.2.2.3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2b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顶铺板和底铺板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堆码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4b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8.4.2.3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底铺板抗弯试验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底铺板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双轨输送机和小跨度梁氏货架存取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5b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8.5.2.4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6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翼托盘抗弯试验</w:t>
            </w:r>
          </w:p>
        </w:tc>
        <w:tc>
          <w:tcPr>
            <w:tcW w:w="1751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托盘长度、宽度</w:t>
            </w:r>
          </w:p>
        </w:tc>
        <w:tc>
          <w:tcPr>
            <w:tcW w:w="3330" w:type="dxa"/>
            <w:vMerge w:val="restart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吊索提升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8.6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lastRenderedPageBreak/>
              <w:t>6b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抗弯刚度试验</w:t>
            </w:r>
          </w:p>
        </w:tc>
        <w:tc>
          <w:tcPr>
            <w:tcW w:w="1751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3330" w:type="dxa"/>
            <w:vMerge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8.6.2.3</w:t>
            </w:r>
          </w:p>
        </w:tc>
      </w:tr>
      <w:tr w:rsidR="00836B71" w:rsidTr="00ED0416">
        <w:trPr>
          <w:jc w:val="center"/>
        </w:trPr>
        <w:tc>
          <w:tcPr>
            <w:tcW w:w="9520" w:type="dxa"/>
            <w:gridSpan w:val="5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耐久试验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静态剪切试验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铺板、垫块、纵梁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抗变形能力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8.8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9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角跌落试验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对角刚度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抗冲击能力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8.9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10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剪切冲击试验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铺板、垫块、纵梁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抗变形能力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8.10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11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顶铺板边缘冲击试验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顶铺板上导边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抗货叉侧向水平冲击额能力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8.11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12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垫块冲击试验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拐角垫块、纵梁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抗货叉叉尖冲击的能力</w:t>
            </w:r>
          </w:p>
        </w:tc>
        <w:tc>
          <w:tcPr>
            <w:tcW w:w="1788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8.12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13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静摩擦系数试验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底铺板与货叉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货叉的防滑性能</w:t>
            </w:r>
          </w:p>
        </w:tc>
        <w:tc>
          <w:tcPr>
            <w:tcW w:w="1788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8.13</w:t>
            </w:r>
          </w:p>
        </w:tc>
      </w:tr>
      <w:tr w:rsidR="00836B71" w:rsidTr="00ED0416">
        <w:trPr>
          <w:jc w:val="center"/>
        </w:trPr>
        <w:tc>
          <w:tcPr>
            <w:tcW w:w="77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14</w:t>
            </w:r>
          </w:p>
        </w:tc>
        <w:tc>
          <w:tcPr>
            <w:tcW w:w="188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滑动角试验</w:t>
            </w:r>
          </w:p>
        </w:tc>
        <w:tc>
          <w:tcPr>
            <w:tcW w:w="1751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顶铺板与有效载荷</w:t>
            </w:r>
          </w:p>
        </w:tc>
        <w:tc>
          <w:tcPr>
            <w:tcW w:w="3330" w:type="dxa"/>
            <w:vAlign w:val="center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载荷的防滑性能</w:t>
            </w:r>
          </w:p>
        </w:tc>
        <w:tc>
          <w:tcPr>
            <w:tcW w:w="1788" w:type="dxa"/>
          </w:tcPr>
          <w:p w:rsidR="00836B71" w:rsidRDefault="00836B71" w:rsidP="00ED0416">
            <w:pPr>
              <w:pStyle w:val="affe"/>
              <w:widowControl w:val="0"/>
              <w:tabs>
                <w:tab w:val="clear" w:pos="4201"/>
                <w:tab w:val="clear" w:pos="9298"/>
                <w:tab w:val="center" w:pos="3654"/>
                <w:tab w:val="right" w:leader="dot" w:pos="8089"/>
              </w:tabs>
              <w:ind w:firstLineChars="0" w:firstLine="0"/>
              <w:jc w:val="center"/>
              <w:rPr>
                <w:rFonts w:ascii="Times New Roman"/>
                <w:kern w:val="2"/>
                <w:sz w:val="18"/>
              </w:rPr>
            </w:pPr>
            <w:r>
              <w:rPr>
                <w:rFonts w:ascii="Times New Roman" w:hint="eastAsia"/>
                <w:kern w:val="2"/>
                <w:sz w:val="18"/>
              </w:rPr>
              <w:t>8.14</w:t>
            </w:r>
          </w:p>
        </w:tc>
      </w:tr>
    </w:tbl>
    <w:p w:rsidR="002E53F7" w:rsidRDefault="002E53F7">
      <w:pPr>
        <w:pStyle w:val="affe"/>
      </w:pPr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p w:rsidR="002E53F7" w:rsidRDefault="00BF1E00">
      <w:pPr>
        <w:pStyle w:val="affffffa"/>
        <w:framePr w:wrap="around"/>
      </w:pPr>
      <w:r>
        <w:t>_________________________________</w:t>
      </w:r>
    </w:p>
    <w:sectPr w:rsidR="002E53F7" w:rsidSect="002E53F7">
      <w:pgSz w:w="11906" w:h="16838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F19" w:rsidRDefault="005D6F19" w:rsidP="002E53F7">
      <w:r>
        <w:separator/>
      </w:r>
    </w:p>
  </w:endnote>
  <w:endnote w:type="continuationSeparator" w:id="0">
    <w:p w:rsidR="005D6F19" w:rsidRDefault="005D6F19" w:rsidP="002E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0C2" w:rsidRDefault="008E30C2">
    <w:pPr>
      <w:pStyle w:val="afff6"/>
    </w:pPr>
    <w:r>
      <w:fldChar w:fldCharType="begin"/>
    </w:r>
    <w:r>
      <w:instrText xml:space="preserve"> PAGE  \* MERGEFORMAT </w:instrText>
    </w:r>
    <w:r>
      <w:fldChar w:fldCharType="separate"/>
    </w:r>
    <w:r w:rsidR="00EF08FE">
      <w:rPr>
        <w:noProof/>
      </w:rPr>
      <w:t>I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F19" w:rsidRDefault="005D6F19" w:rsidP="002E53F7">
      <w:r>
        <w:separator/>
      </w:r>
    </w:p>
  </w:footnote>
  <w:footnote w:type="continuationSeparator" w:id="0">
    <w:p w:rsidR="005D6F19" w:rsidRDefault="005D6F19" w:rsidP="002E5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0C2" w:rsidRDefault="008E30C2">
    <w:pPr>
      <w:pStyle w:val="afff7"/>
    </w:pPr>
    <w:r>
      <w:t>GB/T XXXXX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5630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4819"/>
        </w:tabs>
        <w:ind w:left="5811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4819"/>
        </w:tabs>
        <w:ind w:left="5811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4819"/>
        </w:tabs>
        <w:ind w:left="5811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4819"/>
        </w:tabs>
        <w:ind w:left="5811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4819"/>
        </w:tabs>
        <w:ind w:left="5811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4819"/>
        </w:tabs>
        <w:ind w:left="5811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4819"/>
        </w:tabs>
        <w:ind w:left="5811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819"/>
        </w:tabs>
        <w:ind w:left="5811" w:hanging="629"/>
      </w:pPr>
      <w:rPr>
        <w:rFonts w:hint="eastAsia"/>
      </w:rPr>
    </w:lvl>
  </w:abstractNum>
  <w:abstractNum w:abstractNumId="1" w15:restartNumberingAfterBreak="0">
    <w:nsid w:val="099B33D3"/>
    <w:multiLevelType w:val="multilevel"/>
    <w:tmpl w:val="099B33D3"/>
    <w:lvl w:ilvl="0">
      <w:start w:val="1"/>
      <w:numFmt w:val="decimal"/>
      <w:pStyle w:val="u1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u2"/>
      <w:suff w:val="space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2400" w:hanging="240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41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530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64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75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87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9522"/>
        </w:tabs>
        <w:ind w:left="5102" w:hanging="1700"/>
      </w:pPr>
      <w:rPr>
        <w:rFonts w:hint="eastAsia"/>
      </w:rPr>
    </w:lvl>
  </w:abstractNum>
  <w:abstractNum w:abstractNumId="2" w15:restartNumberingAfterBreak="0">
    <w:nsid w:val="0AE367E9"/>
    <w:multiLevelType w:val="multilevel"/>
    <w:tmpl w:val="0AE367E9"/>
    <w:lvl w:ilvl="0">
      <w:start w:val="1"/>
      <w:numFmt w:val="none"/>
      <w:pStyle w:val="a0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 w15:restartNumberingAfterBreak="0">
    <w:nsid w:val="0D983844"/>
    <w:multiLevelType w:val="multilevel"/>
    <w:tmpl w:val="0D983844"/>
    <w:lvl w:ilvl="0">
      <w:start w:val="1"/>
      <w:numFmt w:val="decimal"/>
      <w:pStyle w:val="a1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 w15:restartNumberingAfterBreak="0">
    <w:nsid w:val="1DBF583A"/>
    <w:multiLevelType w:val="multilevel"/>
    <w:tmpl w:val="1DBF583A"/>
    <w:lvl w:ilvl="0">
      <w:start w:val="1"/>
      <w:numFmt w:val="decimal"/>
      <w:pStyle w:val="a2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 w15:restartNumberingAfterBreak="0">
    <w:nsid w:val="1FC91163"/>
    <w:multiLevelType w:val="multilevel"/>
    <w:tmpl w:val="1FC91163"/>
    <w:lvl w:ilvl="0">
      <w:start w:val="1"/>
      <w:numFmt w:val="decimal"/>
      <w:pStyle w:val="a3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4"/>
      <w:suff w:val="nothing"/>
      <w:lvlText w:val="%1.%2　"/>
      <w:lvlJc w:val="left"/>
      <w:pPr>
        <w:ind w:left="851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5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 w15:restartNumberingAfterBreak="0">
    <w:nsid w:val="22827D5B"/>
    <w:multiLevelType w:val="multilevel"/>
    <w:tmpl w:val="22827D5B"/>
    <w:lvl w:ilvl="0">
      <w:start w:val="1"/>
      <w:numFmt w:val="none"/>
      <w:pStyle w:val="a8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7" w15:restartNumberingAfterBreak="0">
    <w:nsid w:val="2A8F7113"/>
    <w:multiLevelType w:val="multilevel"/>
    <w:tmpl w:val="2A8F7113"/>
    <w:lvl w:ilvl="0">
      <w:start w:val="1"/>
      <w:numFmt w:val="upperLetter"/>
      <w:pStyle w:val="a9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a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8" w15:restartNumberingAfterBreak="0">
    <w:nsid w:val="2C5917C3"/>
    <w:multiLevelType w:val="multilevel"/>
    <w:tmpl w:val="2C5917C3"/>
    <w:lvl w:ilvl="0">
      <w:start w:val="1"/>
      <w:numFmt w:val="none"/>
      <w:pStyle w:val="ab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c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d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9" w15:restartNumberingAfterBreak="0">
    <w:nsid w:val="3D733618"/>
    <w:multiLevelType w:val="multilevel"/>
    <w:tmpl w:val="3D733618"/>
    <w:lvl w:ilvl="0">
      <w:start w:val="1"/>
      <w:numFmt w:val="decimal"/>
      <w:pStyle w:val="ae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0" w15:restartNumberingAfterBreak="0">
    <w:nsid w:val="44C50F90"/>
    <w:multiLevelType w:val="multilevel"/>
    <w:tmpl w:val="44C50F90"/>
    <w:lvl w:ilvl="0">
      <w:start w:val="1"/>
      <w:numFmt w:val="lowerLetter"/>
      <w:pStyle w:val="af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0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1" w15:restartNumberingAfterBreak="0">
    <w:nsid w:val="4B733A5F"/>
    <w:multiLevelType w:val="multilevel"/>
    <w:tmpl w:val="4B733A5F"/>
    <w:lvl w:ilvl="0">
      <w:start w:val="1"/>
      <w:numFmt w:val="decimal"/>
      <w:pStyle w:val="af1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2" w15:restartNumberingAfterBreak="0">
    <w:nsid w:val="59F84706"/>
    <w:multiLevelType w:val="singleLevel"/>
    <w:tmpl w:val="59F84706"/>
    <w:lvl w:ilvl="0">
      <w:start w:val="1"/>
      <w:numFmt w:val="lowerLetter"/>
      <w:suff w:val="nothing"/>
      <w:lvlText w:val="%1）"/>
      <w:lvlJc w:val="left"/>
    </w:lvl>
  </w:abstractNum>
  <w:abstractNum w:abstractNumId="13" w15:restartNumberingAfterBreak="0">
    <w:nsid w:val="5AA8DE1B"/>
    <w:multiLevelType w:val="singleLevel"/>
    <w:tmpl w:val="5AA8DE1B"/>
    <w:lvl w:ilvl="0">
      <w:start w:val="1"/>
      <w:numFmt w:val="decimal"/>
      <w:suff w:val="nothing"/>
      <w:lvlText w:val="（%1）"/>
      <w:lvlJc w:val="left"/>
    </w:lvl>
  </w:abstractNum>
  <w:abstractNum w:abstractNumId="14" w15:restartNumberingAfterBreak="0">
    <w:nsid w:val="60B55DC2"/>
    <w:multiLevelType w:val="multilevel"/>
    <w:tmpl w:val="60B55DC2"/>
    <w:lvl w:ilvl="0">
      <w:start w:val="1"/>
      <w:numFmt w:val="upperLetter"/>
      <w:pStyle w:val="af2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5" w15:restartNumberingAfterBreak="0">
    <w:nsid w:val="646260FA"/>
    <w:multiLevelType w:val="multilevel"/>
    <w:tmpl w:val="646260FA"/>
    <w:lvl w:ilvl="0">
      <w:start w:val="1"/>
      <w:numFmt w:val="decimal"/>
      <w:pStyle w:val="af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57D3FBC"/>
    <w:multiLevelType w:val="multilevel"/>
    <w:tmpl w:val="657D3FBC"/>
    <w:lvl w:ilvl="0">
      <w:start w:val="1"/>
      <w:numFmt w:val="upperLetter"/>
      <w:pStyle w:val="af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6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8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9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a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b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6D6C07CD"/>
    <w:multiLevelType w:val="multilevel"/>
    <w:tmpl w:val="6D6C07CD"/>
    <w:lvl w:ilvl="0">
      <w:start w:val="1"/>
      <w:numFmt w:val="lowerLetter"/>
      <w:pStyle w:val="afc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d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8" w15:restartNumberingAfterBreak="0">
    <w:nsid w:val="6DBF04F4"/>
    <w:multiLevelType w:val="multilevel"/>
    <w:tmpl w:val="6DBF04F4"/>
    <w:lvl w:ilvl="0">
      <w:start w:val="1"/>
      <w:numFmt w:val="none"/>
      <w:pStyle w:val="afe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18"/>
  </w:num>
  <w:num w:numId="7">
    <w:abstractNumId w:val="0"/>
  </w:num>
  <w:num w:numId="8">
    <w:abstractNumId w:val="11"/>
  </w:num>
  <w:num w:numId="9">
    <w:abstractNumId w:val="6"/>
  </w:num>
  <w:num w:numId="10">
    <w:abstractNumId w:val="4"/>
  </w:num>
  <w:num w:numId="11">
    <w:abstractNumId w:val="16"/>
  </w:num>
  <w:num w:numId="12">
    <w:abstractNumId w:val="14"/>
  </w:num>
  <w:num w:numId="13">
    <w:abstractNumId w:val="17"/>
  </w:num>
  <w:num w:numId="14">
    <w:abstractNumId w:val="7"/>
  </w:num>
  <w:num w:numId="15">
    <w:abstractNumId w:val="15"/>
  </w:num>
  <w:num w:numId="16">
    <w:abstractNumId w:val="3"/>
  </w:num>
  <w:num w:numId="17">
    <w:abstractNumId w:val="1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bordersDoNotSurroundHeader/>
  <w:bordersDoNotSurroundFooter/>
  <w:proofState w:spelling="clean"/>
  <w:documentProtection w:edit="forms" w:enforcement="1" w:cryptProviderType="rsaFull" w:cryptAlgorithmClass="hash" w:cryptAlgorithmType="typeAny" w:cryptAlgorithmSid="4" w:cryptSpinCount="50000" w:hash="M/YLP/Ir/FanlFLQbpNWWYbXMvE=" w:salt="xwz23UfSiEbDBABoki7nNQ==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925"/>
    <w:rsid w:val="00000244"/>
    <w:rsid w:val="0000185F"/>
    <w:rsid w:val="00002C18"/>
    <w:rsid w:val="00004150"/>
    <w:rsid w:val="0000586F"/>
    <w:rsid w:val="000060C8"/>
    <w:rsid w:val="00007703"/>
    <w:rsid w:val="00007E31"/>
    <w:rsid w:val="00010917"/>
    <w:rsid w:val="00010FE2"/>
    <w:rsid w:val="00013294"/>
    <w:rsid w:val="000133DE"/>
    <w:rsid w:val="0001388C"/>
    <w:rsid w:val="00013AA5"/>
    <w:rsid w:val="00013D86"/>
    <w:rsid w:val="00013E02"/>
    <w:rsid w:val="00014C1E"/>
    <w:rsid w:val="000172E2"/>
    <w:rsid w:val="00017A5B"/>
    <w:rsid w:val="000213B8"/>
    <w:rsid w:val="0002143C"/>
    <w:rsid w:val="00021E87"/>
    <w:rsid w:val="000246FD"/>
    <w:rsid w:val="00025A65"/>
    <w:rsid w:val="00026C31"/>
    <w:rsid w:val="00027280"/>
    <w:rsid w:val="00027CA3"/>
    <w:rsid w:val="00027DE2"/>
    <w:rsid w:val="0003067B"/>
    <w:rsid w:val="00030AF7"/>
    <w:rsid w:val="00030CA1"/>
    <w:rsid w:val="0003139D"/>
    <w:rsid w:val="000320A7"/>
    <w:rsid w:val="00035925"/>
    <w:rsid w:val="00035D8D"/>
    <w:rsid w:val="00036829"/>
    <w:rsid w:val="00040471"/>
    <w:rsid w:val="00041F09"/>
    <w:rsid w:val="00045361"/>
    <w:rsid w:val="0004562F"/>
    <w:rsid w:val="000501AB"/>
    <w:rsid w:val="00050D88"/>
    <w:rsid w:val="00051447"/>
    <w:rsid w:val="0005235C"/>
    <w:rsid w:val="0005414E"/>
    <w:rsid w:val="00064991"/>
    <w:rsid w:val="000652D1"/>
    <w:rsid w:val="00066677"/>
    <w:rsid w:val="00066F77"/>
    <w:rsid w:val="0006721A"/>
    <w:rsid w:val="00067981"/>
    <w:rsid w:val="00067CDF"/>
    <w:rsid w:val="000708B2"/>
    <w:rsid w:val="00070C34"/>
    <w:rsid w:val="000710B0"/>
    <w:rsid w:val="00071ECA"/>
    <w:rsid w:val="000739F6"/>
    <w:rsid w:val="00073BB0"/>
    <w:rsid w:val="00074049"/>
    <w:rsid w:val="000746FD"/>
    <w:rsid w:val="00074FBE"/>
    <w:rsid w:val="0007527E"/>
    <w:rsid w:val="0007607B"/>
    <w:rsid w:val="00083A09"/>
    <w:rsid w:val="00083BF8"/>
    <w:rsid w:val="000867ED"/>
    <w:rsid w:val="0009005E"/>
    <w:rsid w:val="00092857"/>
    <w:rsid w:val="0009624E"/>
    <w:rsid w:val="00096A06"/>
    <w:rsid w:val="0009791C"/>
    <w:rsid w:val="00097E4A"/>
    <w:rsid w:val="000A0C16"/>
    <w:rsid w:val="000A0FE0"/>
    <w:rsid w:val="000A20A9"/>
    <w:rsid w:val="000A48B1"/>
    <w:rsid w:val="000A5266"/>
    <w:rsid w:val="000B1A7B"/>
    <w:rsid w:val="000B3143"/>
    <w:rsid w:val="000C08E0"/>
    <w:rsid w:val="000C188E"/>
    <w:rsid w:val="000C1C5F"/>
    <w:rsid w:val="000C5E64"/>
    <w:rsid w:val="000C6479"/>
    <w:rsid w:val="000C6B05"/>
    <w:rsid w:val="000C6DD6"/>
    <w:rsid w:val="000C73D4"/>
    <w:rsid w:val="000C74E8"/>
    <w:rsid w:val="000D1D3C"/>
    <w:rsid w:val="000D2CC9"/>
    <w:rsid w:val="000D2CF3"/>
    <w:rsid w:val="000D3005"/>
    <w:rsid w:val="000D3D4C"/>
    <w:rsid w:val="000D4CAD"/>
    <w:rsid w:val="000D4F51"/>
    <w:rsid w:val="000D60B6"/>
    <w:rsid w:val="000D718B"/>
    <w:rsid w:val="000E0C46"/>
    <w:rsid w:val="000E32F8"/>
    <w:rsid w:val="000E3AB0"/>
    <w:rsid w:val="000E43F8"/>
    <w:rsid w:val="000E5B5D"/>
    <w:rsid w:val="000E6A1A"/>
    <w:rsid w:val="000E7D57"/>
    <w:rsid w:val="000F02C9"/>
    <w:rsid w:val="000F030C"/>
    <w:rsid w:val="000F0694"/>
    <w:rsid w:val="000F129C"/>
    <w:rsid w:val="000F294C"/>
    <w:rsid w:val="000F2AA1"/>
    <w:rsid w:val="000F4003"/>
    <w:rsid w:val="000F62B5"/>
    <w:rsid w:val="000F7511"/>
    <w:rsid w:val="001021D0"/>
    <w:rsid w:val="001033AF"/>
    <w:rsid w:val="00103833"/>
    <w:rsid w:val="001050C0"/>
    <w:rsid w:val="001056DE"/>
    <w:rsid w:val="00105CE7"/>
    <w:rsid w:val="001070CB"/>
    <w:rsid w:val="00107C12"/>
    <w:rsid w:val="00110B81"/>
    <w:rsid w:val="001124C0"/>
    <w:rsid w:val="001147AC"/>
    <w:rsid w:val="00115174"/>
    <w:rsid w:val="0011586B"/>
    <w:rsid w:val="00116DCD"/>
    <w:rsid w:val="00120306"/>
    <w:rsid w:val="0012076D"/>
    <w:rsid w:val="00120F5C"/>
    <w:rsid w:val="00121DEF"/>
    <w:rsid w:val="00126065"/>
    <w:rsid w:val="00126ADA"/>
    <w:rsid w:val="001272D7"/>
    <w:rsid w:val="00127498"/>
    <w:rsid w:val="001305E7"/>
    <w:rsid w:val="0013175F"/>
    <w:rsid w:val="0013786D"/>
    <w:rsid w:val="001415C7"/>
    <w:rsid w:val="001472BE"/>
    <w:rsid w:val="001512B4"/>
    <w:rsid w:val="00151A36"/>
    <w:rsid w:val="00153724"/>
    <w:rsid w:val="00153A39"/>
    <w:rsid w:val="00154B8B"/>
    <w:rsid w:val="00155F0C"/>
    <w:rsid w:val="001620A5"/>
    <w:rsid w:val="00164E53"/>
    <w:rsid w:val="0016512B"/>
    <w:rsid w:val="0016699D"/>
    <w:rsid w:val="0017197B"/>
    <w:rsid w:val="00172BB8"/>
    <w:rsid w:val="0017384A"/>
    <w:rsid w:val="00173990"/>
    <w:rsid w:val="00175159"/>
    <w:rsid w:val="00176208"/>
    <w:rsid w:val="00176F68"/>
    <w:rsid w:val="001772F6"/>
    <w:rsid w:val="00181851"/>
    <w:rsid w:val="0018211B"/>
    <w:rsid w:val="00183495"/>
    <w:rsid w:val="001840D3"/>
    <w:rsid w:val="00184476"/>
    <w:rsid w:val="00186586"/>
    <w:rsid w:val="001867FB"/>
    <w:rsid w:val="001900F8"/>
    <w:rsid w:val="00190535"/>
    <w:rsid w:val="00191258"/>
    <w:rsid w:val="00191D47"/>
    <w:rsid w:val="00192331"/>
    <w:rsid w:val="00192680"/>
    <w:rsid w:val="00192972"/>
    <w:rsid w:val="00193037"/>
    <w:rsid w:val="00193A2C"/>
    <w:rsid w:val="00194676"/>
    <w:rsid w:val="001953A5"/>
    <w:rsid w:val="001973D1"/>
    <w:rsid w:val="001A288E"/>
    <w:rsid w:val="001A3B8C"/>
    <w:rsid w:val="001A5121"/>
    <w:rsid w:val="001A55C3"/>
    <w:rsid w:val="001A6EAF"/>
    <w:rsid w:val="001A774A"/>
    <w:rsid w:val="001A7DEA"/>
    <w:rsid w:val="001B3C2C"/>
    <w:rsid w:val="001B6474"/>
    <w:rsid w:val="001B675F"/>
    <w:rsid w:val="001B6D70"/>
    <w:rsid w:val="001B6DC2"/>
    <w:rsid w:val="001B733F"/>
    <w:rsid w:val="001B7799"/>
    <w:rsid w:val="001C0631"/>
    <w:rsid w:val="001C080A"/>
    <w:rsid w:val="001C149C"/>
    <w:rsid w:val="001C21AC"/>
    <w:rsid w:val="001C24C3"/>
    <w:rsid w:val="001C2869"/>
    <w:rsid w:val="001C47BA"/>
    <w:rsid w:val="001C59EA"/>
    <w:rsid w:val="001C772B"/>
    <w:rsid w:val="001D160B"/>
    <w:rsid w:val="001D258A"/>
    <w:rsid w:val="001D2F6B"/>
    <w:rsid w:val="001D406C"/>
    <w:rsid w:val="001D41EE"/>
    <w:rsid w:val="001D4B70"/>
    <w:rsid w:val="001D6131"/>
    <w:rsid w:val="001D6F83"/>
    <w:rsid w:val="001E0380"/>
    <w:rsid w:val="001E13B1"/>
    <w:rsid w:val="001E590B"/>
    <w:rsid w:val="001E5CC7"/>
    <w:rsid w:val="001E672C"/>
    <w:rsid w:val="001F114D"/>
    <w:rsid w:val="001F1C34"/>
    <w:rsid w:val="001F3335"/>
    <w:rsid w:val="001F3A19"/>
    <w:rsid w:val="001F49A4"/>
    <w:rsid w:val="00200556"/>
    <w:rsid w:val="00202F0A"/>
    <w:rsid w:val="002039EE"/>
    <w:rsid w:val="00206CA8"/>
    <w:rsid w:val="002076A6"/>
    <w:rsid w:val="00211AEE"/>
    <w:rsid w:val="00211B41"/>
    <w:rsid w:val="00211E97"/>
    <w:rsid w:val="00213519"/>
    <w:rsid w:val="00216620"/>
    <w:rsid w:val="00220386"/>
    <w:rsid w:val="00220E8D"/>
    <w:rsid w:val="00223A70"/>
    <w:rsid w:val="002244EA"/>
    <w:rsid w:val="00225276"/>
    <w:rsid w:val="00225B4D"/>
    <w:rsid w:val="00230C4B"/>
    <w:rsid w:val="00234467"/>
    <w:rsid w:val="00234D7D"/>
    <w:rsid w:val="00234F68"/>
    <w:rsid w:val="00234FAE"/>
    <w:rsid w:val="0023675A"/>
    <w:rsid w:val="00236FF5"/>
    <w:rsid w:val="00237D8D"/>
    <w:rsid w:val="00240DB0"/>
    <w:rsid w:val="00241952"/>
    <w:rsid w:val="00241CB6"/>
    <w:rsid w:val="00241DA2"/>
    <w:rsid w:val="00243F37"/>
    <w:rsid w:val="002468FE"/>
    <w:rsid w:val="00246EF4"/>
    <w:rsid w:val="002475D8"/>
    <w:rsid w:val="00247F71"/>
    <w:rsid w:val="00247FEE"/>
    <w:rsid w:val="002503DC"/>
    <w:rsid w:val="00250E7D"/>
    <w:rsid w:val="00253717"/>
    <w:rsid w:val="002546E6"/>
    <w:rsid w:val="00255664"/>
    <w:rsid w:val="0025595D"/>
    <w:rsid w:val="002565D5"/>
    <w:rsid w:val="002565D7"/>
    <w:rsid w:val="00261024"/>
    <w:rsid w:val="00261063"/>
    <w:rsid w:val="002622C0"/>
    <w:rsid w:val="002626E3"/>
    <w:rsid w:val="00264E62"/>
    <w:rsid w:val="00266076"/>
    <w:rsid w:val="00274B80"/>
    <w:rsid w:val="00276244"/>
    <w:rsid w:val="00277760"/>
    <w:rsid w:val="002778AE"/>
    <w:rsid w:val="00281625"/>
    <w:rsid w:val="00281BD8"/>
    <w:rsid w:val="00281EB3"/>
    <w:rsid w:val="002824E5"/>
    <w:rsid w:val="0028269A"/>
    <w:rsid w:val="00283590"/>
    <w:rsid w:val="00283ED2"/>
    <w:rsid w:val="00286973"/>
    <w:rsid w:val="00291987"/>
    <w:rsid w:val="00292168"/>
    <w:rsid w:val="00292356"/>
    <w:rsid w:val="00294E70"/>
    <w:rsid w:val="002952AD"/>
    <w:rsid w:val="00297264"/>
    <w:rsid w:val="002A146E"/>
    <w:rsid w:val="002A1924"/>
    <w:rsid w:val="002A22B1"/>
    <w:rsid w:val="002A23CB"/>
    <w:rsid w:val="002A242A"/>
    <w:rsid w:val="002A2FB2"/>
    <w:rsid w:val="002A5135"/>
    <w:rsid w:val="002A69CE"/>
    <w:rsid w:val="002A7420"/>
    <w:rsid w:val="002A77BB"/>
    <w:rsid w:val="002B0F12"/>
    <w:rsid w:val="002B1308"/>
    <w:rsid w:val="002B16B4"/>
    <w:rsid w:val="002B433D"/>
    <w:rsid w:val="002B4554"/>
    <w:rsid w:val="002B6B09"/>
    <w:rsid w:val="002B6E27"/>
    <w:rsid w:val="002C0E6D"/>
    <w:rsid w:val="002C0E8E"/>
    <w:rsid w:val="002C41D4"/>
    <w:rsid w:val="002C52F3"/>
    <w:rsid w:val="002C72D8"/>
    <w:rsid w:val="002D11FA"/>
    <w:rsid w:val="002D222E"/>
    <w:rsid w:val="002D23B5"/>
    <w:rsid w:val="002D2689"/>
    <w:rsid w:val="002D2CC3"/>
    <w:rsid w:val="002D64AC"/>
    <w:rsid w:val="002D72FB"/>
    <w:rsid w:val="002D73C7"/>
    <w:rsid w:val="002E0DDF"/>
    <w:rsid w:val="002E1B01"/>
    <w:rsid w:val="002E2906"/>
    <w:rsid w:val="002E363B"/>
    <w:rsid w:val="002E46BD"/>
    <w:rsid w:val="002E53F7"/>
    <w:rsid w:val="002E5635"/>
    <w:rsid w:val="002E64C3"/>
    <w:rsid w:val="002E6A2C"/>
    <w:rsid w:val="002E7342"/>
    <w:rsid w:val="002E7431"/>
    <w:rsid w:val="002E7B92"/>
    <w:rsid w:val="002F0489"/>
    <w:rsid w:val="002F1CB3"/>
    <w:rsid w:val="002F1D8C"/>
    <w:rsid w:val="002F1E46"/>
    <w:rsid w:val="002F21DA"/>
    <w:rsid w:val="002F46D5"/>
    <w:rsid w:val="002F6888"/>
    <w:rsid w:val="002F68D2"/>
    <w:rsid w:val="00301F39"/>
    <w:rsid w:val="00303647"/>
    <w:rsid w:val="00311167"/>
    <w:rsid w:val="00312F93"/>
    <w:rsid w:val="003160C7"/>
    <w:rsid w:val="003168E2"/>
    <w:rsid w:val="003208E2"/>
    <w:rsid w:val="00320A95"/>
    <w:rsid w:val="00320E36"/>
    <w:rsid w:val="003210C9"/>
    <w:rsid w:val="003214E6"/>
    <w:rsid w:val="00323EC4"/>
    <w:rsid w:val="00325926"/>
    <w:rsid w:val="003261EC"/>
    <w:rsid w:val="00327A8A"/>
    <w:rsid w:val="00327E19"/>
    <w:rsid w:val="00331685"/>
    <w:rsid w:val="0033308B"/>
    <w:rsid w:val="00336610"/>
    <w:rsid w:val="003436CB"/>
    <w:rsid w:val="00343F73"/>
    <w:rsid w:val="00344110"/>
    <w:rsid w:val="00345060"/>
    <w:rsid w:val="0034509E"/>
    <w:rsid w:val="00347237"/>
    <w:rsid w:val="00352A55"/>
    <w:rsid w:val="00352FCF"/>
    <w:rsid w:val="0035323B"/>
    <w:rsid w:val="00356017"/>
    <w:rsid w:val="00357585"/>
    <w:rsid w:val="00357BFA"/>
    <w:rsid w:val="003609D2"/>
    <w:rsid w:val="00361839"/>
    <w:rsid w:val="00362AC9"/>
    <w:rsid w:val="00363C90"/>
    <w:rsid w:val="00363F22"/>
    <w:rsid w:val="00365604"/>
    <w:rsid w:val="00365687"/>
    <w:rsid w:val="003675A2"/>
    <w:rsid w:val="0037259C"/>
    <w:rsid w:val="003742B7"/>
    <w:rsid w:val="00375564"/>
    <w:rsid w:val="00376D52"/>
    <w:rsid w:val="00377666"/>
    <w:rsid w:val="00381A1A"/>
    <w:rsid w:val="00383191"/>
    <w:rsid w:val="00383725"/>
    <w:rsid w:val="00383902"/>
    <w:rsid w:val="00386DED"/>
    <w:rsid w:val="0038717A"/>
    <w:rsid w:val="00390925"/>
    <w:rsid w:val="003912E7"/>
    <w:rsid w:val="003930B4"/>
    <w:rsid w:val="003932EB"/>
    <w:rsid w:val="00393947"/>
    <w:rsid w:val="003973FD"/>
    <w:rsid w:val="003A0961"/>
    <w:rsid w:val="003A0AEC"/>
    <w:rsid w:val="003A106F"/>
    <w:rsid w:val="003A2275"/>
    <w:rsid w:val="003A2306"/>
    <w:rsid w:val="003A4439"/>
    <w:rsid w:val="003A47F8"/>
    <w:rsid w:val="003A4BC7"/>
    <w:rsid w:val="003A5692"/>
    <w:rsid w:val="003A6A4F"/>
    <w:rsid w:val="003A7088"/>
    <w:rsid w:val="003B00DF"/>
    <w:rsid w:val="003B0F58"/>
    <w:rsid w:val="003B1196"/>
    <w:rsid w:val="003B1275"/>
    <w:rsid w:val="003B1778"/>
    <w:rsid w:val="003B1F4C"/>
    <w:rsid w:val="003B3BC8"/>
    <w:rsid w:val="003B419C"/>
    <w:rsid w:val="003B4AED"/>
    <w:rsid w:val="003B5321"/>
    <w:rsid w:val="003B62D1"/>
    <w:rsid w:val="003B6B31"/>
    <w:rsid w:val="003B720D"/>
    <w:rsid w:val="003C1181"/>
    <w:rsid w:val="003C11CB"/>
    <w:rsid w:val="003C15A6"/>
    <w:rsid w:val="003C3E8E"/>
    <w:rsid w:val="003C4625"/>
    <w:rsid w:val="003C5227"/>
    <w:rsid w:val="003C5D1E"/>
    <w:rsid w:val="003C6B70"/>
    <w:rsid w:val="003C7121"/>
    <w:rsid w:val="003C75F3"/>
    <w:rsid w:val="003C78A3"/>
    <w:rsid w:val="003D2A9C"/>
    <w:rsid w:val="003D2DD7"/>
    <w:rsid w:val="003D39E9"/>
    <w:rsid w:val="003D49B1"/>
    <w:rsid w:val="003D6486"/>
    <w:rsid w:val="003D6D87"/>
    <w:rsid w:val="003D7142"/>
    <w:rsid w:val="003E0101"/>
    <w:rsid w:val="003E0246"/>
    <w:rsid w:val="003E031C"/>
    <w:rsid w:val="003E1867"/>
    <w:rsid w:val="003E1D0B"/>
    <w:rsid w:val="003E3539"/>
    <w:rsid w:val="003E5729"/>
    <w:rsid w:val="003E6EDC"/>
    <w:rsid w:val="003F17D0"/>
    <w:rsid w:val="003F478C"/>
    <w:rsid w:val="003F4EE0"/>
    <w:rsid w:val="003F589F"/>
    <w:rsid w:val="004005CA"/>
    <w:rsid w:val="00401B28"/>
    <w:rsid w:val="00402153"/>
    <w:rsid w:val="00402CCF"/>
    <w:rsid w:val="00402FC1"/>
    <w:rsid w:val="004079F5"/>
    <w:rsid w:val="00412890"/>
    <w:rsid w:val="0041492A"/>
    <w:rsid w:val="00414954"/>
    <w:rsid w:val="00414CB9"/>
    <w:rsid w:val="00416C26"/>
    <w:rsid w:val="00416C77"/>
    <w:rsid w:val="0041753A"/>
    <w:rsid w:val="0042037C"/>
    <w:rsid w:val="004206AE"/>
    <w:rsid w:val="00425082"/>
    <w:rsid w:val="00425BFC"/>
    <w:rsid w:val="00426D79"/>
    <w:rsid w:val="00427054"/>
    <w:rsid w:val="00427380"/>
    <w:rsid w:val="00427428"/>
    <w:rsid w:val="00430024"/>
    <w:rsid w:val="004306AF"/>
    <w:rsid w:val="00431B43"/>
    <w:rsid w:val="00431C86"/>
    <w:rsid w:val="00431DEB"/>
    <w:rsid w:val="00433A20"/>
    <w:rsid w:val="00433F27"/>
    <w:rsid w:val="0044183F"/>
    <w:rsid w:val="004427FA"/>
    <w:rsid w:val="00444B39"/>
    <w:rsid w:val="00446B29"/>
    <w:rsid w:val="004476DE"/>
    <w:rsid w:val="00447A98"/>
    <w:rsid w:val="00447DFB"/>
    <w:rsid w:val="0045051D"/>
    <w:rsid w:val="00450A7F"/>
    <w:rsid w:val="00453F9A"/>
    <w:rsid w:val="00457A7F"/>
    <w:rsid w:val="00464918"/>
    <w:rsid w:val="00465C08"/>
    <w:rsid w:val="0046615B"/>
    <w:rsid w:val="00466DE8"/>
    <w:rsid w:val="00467D8C"/>
    <w:rsid w:val="00470F07"/>
    <w:rsid w:val="00471E91"/>
    <w:rsid w:val="00472F81"/>
    <w:rsid w:val="00474675"/>
    <w:rsid w:val="0047470C"/>
    <w:rsid w:val="0048195C"/>
    <w:rsid w:val="00483676"/>
    <w:rsid w:val="00483D1F"/>
    <w:rsid w:val="004872B0"/>
    <w:rsid w:val="00490AAE"/>
    <w:rsid w:val="00490D57"/>
    <w:rsid w:val="00492A97"/>
    <w:rsid w:val="00493429"/>
    <w:rsid w:val="00494217"/>
    <w:rsid w:val="00494E1D"/>
    <w:rsid w:val="00496111"/>
    <w:rsid w:val="004968EB"/>
    <w:rsid w:val="004A1B06"/>
    <w:rsid w:val="004A30DD"/>
    <w:rsid w:val="004A35F9"/>
    <w:rsid w:val="004A3868"/>
    <w:rsid w:val="004A5EE5"/>
    <w:rsid w:val="004A6332"/>
    <w:rsid w:val="004A7ADF"/>
    <w:rsid w:val="004B24C1"/>
    <w:rsid w:val="004B4C74"/>
    <w:rsid w:val="004C1613"/>
    <w:rsid w:val="004C18B6"/>
    <w:rsid w:val="004C292F"/>
    <w:rsid w:val="004C46EE"/>
    <w:rsid w:val="004C4BAC"/>
    <w:rsid w:val="004C65C9"/>
    <w:rsid w:val="004C7514"/>
    <w:rsid w:val="004C7D50"/>
    <w:rsid w:val="004D0978"/>
    <w:rsid w:val="004E083C"/>
    <w:rsid w:val="004E148C"/>
    <w:rsid w:val="004E5325"/>
    <w:rsid w:val="004E533B"/>
    <w:rsid w:val="004E5DF8"/>
    <w:rsid w:val="004E7B53"/>
    <w:rsid w:val="004F0010"/>
    <w:rsid w:val="004F2C8B"/>
    <w:rsid w:val="004F44BB"/>
    <w:rsid w:val="004F5E10"/>
    <w:rsid w:val="004F6096"/>
    <w:rsid w:val="004F6EC5"/>
    <w:rsid w:val="005013E9"/>
    <w:rsid w:val="005014DE"/>
    <w:rsid w:val="0050323C"/>
    <w:rsid w:val="00503F15"/>
    <w:rsid w:val="00504331"/>
    <w:rsid w:val="00506A10"/>
    <w:rsid w:val="00510280"/>
    <w:rsid w:val="00510952"/>
    <w:rsid w:val="0051158D"/>
    <w:rsid w:val="00512BC4"/>
    <w:rsid w:val="00513D73"/>
    <w:rsid w:val="005141FC"/>
    <w:rsid w:val="00514A43"/>
    <w:rsid w:val="00515748"/>
    <w:rsid w:val="00515A98"/>
    <w:rsid w:val="005174E5"/>
    <w:rsid w:val="0051753F"/>
    <w:rsid w:val="00517D17"/>
    <w:rsid w:val="00521519"/>
    <w:rsid w:val="00521DBC"/>
    <w:rsid w:val="00521EED"/>
    <w:rsid w:val="00522393"/>
    <w:rsid w:val="00522620"/>
    <w:rsid w:val="00522811"/>
    <w:rsid w:val="0052424A"/>
    <w:rsid w:val="00525387"/>
    <w:rsid w:val="00525656"/>
    <w:rsid w:val="00534C02"/>
    <w:rsid w:val="00535CB4"/>
    <w:rsid w:val="005407E8"/>
    <w:rsid w:val="00541E84"/>
    <w:rsid w:val="0054264B"/>
    <w:rsid w:val="00543786"/>
    <w:rsid w:val="00546342"/>
    <w:rsid w:val="005474EB"/>
    <w:rsid w:val="00550862"/>
    <w:rsid w:val="00551321"/>
    <w:rsid w:val="00551A4C"/>
    <w:rsid w:val="005533D7"/>
    <w:rsid w:val="0055390F"/>
    <w:rsid w:val="00556495"/>
    <w:rsid w:val="0055775A"/>
    <w:rsid w:val="005602F9"/>
    <w:rsid w:val="00561A0D"/>
    <w:rsid w:val="00562524"/>
    <w:rsid w:val="00563774"/>
    <w:rsid w:val="005640D8"/>
    <w:rsid w:val="00565F76"/>
    <w:rsid w:val="005674C0"/>
    <w:rsid w:val="005703DE"/>
    <w:rsid w:val="0057490B"/>
    <w:rsid w:val="00575858"/>
    <w:rsid w:val="00575C59"/>
    <w:rsid w:val="00576106"/>
    <w:rsid w:val="00576D90"/>
    <w:rsid w:val="00582963"/>
    <w:rsid w:val="005831E9"/>
    <w:rsid w:val="0058464E"/>
    <w:rsid w:val="00584ADE"/>
    <w:rsid w:val="005861F2"/>
    <w:rsid w:val="00586FEF"/>
    <w:rsid w:val="00587544"/>
    <w:rsid w:val="00590D89"/>
    <w:rsid w:val="005922CD"/>
    <w:rsid w:val="00593B48"/>
    <w:rsid w:val="00596D06"/>
    <w:rsid w:val="005A01CB"/>
    <w:rsid w:val="005A02F9"/>
    <w:rsid w:val="005A1892"/>
    <w:rsid w:val="005A58FF"/>
    <w:rsid w:val="005A5EAF"/>
    <w:rsid w:val="005A64C0"/>
    <w:rsid w:val="005B041A"/>
    <w:rsid w:val="005B1917"/>
    <w:rsid w:val="005B1B93"/>
    <w:rsid w:val="005B36BD"/>
    <w:rsid w:val="005B3C11"/>
    <w:rsid w:val="005B6F45"/>
    <w:rsid w:val="005B7216"/>
    <w:rsid w:val="005C0A1A"/>
    <w:rsid w:val="005C1049"/>
    <w:rsid w:val="005C1167"/>
    <w:rsid w:val="005C1C28"/>
    <w:rsid w:val="005C3FEB"/>
    <w:rsid w:val="005C5293"/>
    <w:rsid w:val="005C5E63"/>
    <w:rsid w:val="005C60CC"/>
    <w:rsid w:val="005C655D"/>
    <w:rsid w:val="005C6DB5"/>
    <w:rsid w:val="005D13D2"/>
    <w:rsid w:val="005D1491"/>
    <w:rsid w:val="005D5260"/>
    <w:rsid w:val="005D5EF5"/>
    <w:rsid w:val="005D6F19"/>
    <w:rsid w:val="005D73A7"/>
    <w:rsid w:val="005E19E7"/>
    <w:rsid w:val="005E1C97"/>
    <w:rsid w:val="005E2976"/>
    <w:rsid w:val="005E4036"/>
    <w:rsid w:val="005E4454"/>
    <w:rsid w:val="005E5FA4"/>
    <w:rsid w:val="005E6F5F"/>
    <w:rsid w:val="005F046B"/>
    <w:rsid w:val="005F0D35"/>
    <w:rsid w:val="005F1EDC"/>
    <w:rsid w:val="005F6439"/>
    <w:rsid w:val="005F686B"/>
    <w:rsid w:val="0060069B"/>
    <w:rsid w:val="00602E27"/>
    <w:rsid w:val="006045B8"/>
    <w:rsid w:val="006142BA"/>
    <w:rsid w:val="00616C1D"/>
    <w:rsid w:val="0061716C"/>
    <w:rsid w:val="00624180"/>
    <w:rsid w:val="006243A1"/>
    <w:rsid w:val="00624A18"/>
    <w:rsid w:val="00624F1F"/>
    <w:rsid w:val="00625FB3"/>
    <w:rsid w:val="00627BCB"/>
    <w:rsid w:val="00631445"/>
    <w:rsid w:val="00632B0E"/>
    <w:rsid w:val="00632E56"/>
    <w:rsid w:val="00633741"/>
    <w:rsid w:val="00635536"/>
    <w:rsid w:val="00635CBA"/>
    <w:rsid w:val="006372DC"/>
    <w:rsid w:val="00640934"/>
    <w:rsid w:val="0064338B"/>
    <w:rsid w:val="00646542"/>
    <w:rsid w:val="006476CB"/>
    <w:rsid w:val="006504F4"/>
    <w:rsid w:val="0065111F"/>
    <w:rsid w:val="00651C71"/>
    <w:rsid w:val="00653949"/>
    <w:rsid w:val="00654BC9"/>
    <w:rsid w:val="006552FD"/>
    <w:rsid w:val="006561B8"/>
    <w:rsid w:val="00661002"/>
    <w:rsid w:val="00661D90"/>
    <w:rsid w:val="00662901"/>
    <w:rsid w:val="00663AF3"/>
    <w:rsid w:val="006646ED"/>
    <w:rsid w:val="006651A2"/>
    <w:rsid w:val="00666B6C"/>
    <w:rsid w:val="00666C42"/>
    <w:rsid w:val="00666EEA"/>
    <w:rsid w:val="00670353"/>
    <w:rsid w:val="00670589"/>
    <w:rsid w:val="00672B06"/>
    <w:rsid w:val="00673B15"/>
    <w:rsid w:val="00674238"/>
    <w:rsid w:val="00675544"/>
    <w:rsid w:val="00682682"/>
    <w:rsid w:val="00682702"/>
    <w:rsid w:val="00682CAE"/>
    <w:rsid w:val="00683796"/>
    <w:rsid w:val="006837F2"/>
    <w:rsid w:val="00684485"/>
    <w:rsid w:val="006905C8"/>
    <w:rsid w:val="0069207C"/>
    <w:rsid w:val="00692368"/>
    <w:rsid w:val="006926F3"/>
    <w:rsid w:val="00693BB1"/>
    <w:rsid w:val="006953B5"/>
    <w:rsid w:val="006954D6"/>
    <w:rsid w:val="006A0E33"/>
    <w:rsid w:val="006A2B77"/>
    <w:rsid w:val="006A2EBC"/>
    <w:rsid w:val="006A2EC9"/>
    <w:rsid w:val="006A3E3D"/>
    <w:rsid w:val="006A5EA0"/>
    <w:rsid w:val="006A6E43"/>
    <w:rsid w:val="006A783B"/>
    <w:rsid w:val="006A7B33"/>
    <w:rsid w:val="006B0476"/>
    <w:rsid w:val="006B09D9"/>
    <w:rsid w:val="006B1E5C"/>
    <w:rsid w:val="006B2663"/>
    <w:rsid w:val="006B4E13"/>
    <w:rsid w:val="006B67D2"/>
    <w:rsid w:val="006B7227"/>
    <w:rsid w:val="006B75DD"/>
    <w:rsid w:val="006B7DD2"/>
    <w:rsid w:val="006C0DB3"/>
    <w:rsid w:val="006C13D9"/>
    <w:rsid w:val="006C3529"/>
    <w:rsid w:val="006C481F"/>
    <w:rsid w:val="006C503C"/>
    <w:rsid w:val="006C5115"/>
    <w:rsid w:val="006C641A"/>
    <w:rsid w:val="006C67E0"/>
    <w:rsid w:val="006C7194"/>
    <w:rsid w:val="006C793E"/>
    <w:rsid w:val="006C7ABA"/>
    <w:rsid w:val="006D0D60"/>
    <w:rsid w:val="006D1122"/>
    <w:rsid w:val="006D3261"/>
    <w:rsid w:val="006D3C00"/>
    <w:rsid w:val="006D44E8"/>
    <w:rsid w:val="006D4E76"/>
    <w:rsid w:val="006D56AC"/>
    <w:rsid w:val="006D6CF4"/>
    <w:rsid w:val="006D716F"/>
    <w:rsid w:val="006D7657"/>
    <w:rsid w:val="006E1429"/>
    <w:rsid w:val="006E18D8"/>
    <w:rsid w:val="006E1F93"/>
    <w:rsid w:val="006E1FE6"/>
    <w:rsid w:val="006E3675"/>
    <w:rsid w:val="006E4A7F"/>
    <w:rsid w:val="006E5F4C"/>
    <w:rsid w:val="006E6D5E"/>
    <w:rsid w:val="006F4E11"/>
    <w:rsid w:val="006F4FE6"/>
    <w:rsid w:val="006F5239"/>
    <w:rsid w:val="006F556F"/>
    <w:rsid w:val="007005AE"/>
    <w:rsid w:val="00701FC4"/>
    <w:rsid w:val="00704AD6"/>
    <w:rsid w:val="00704DF6"/>
    <w:rsid w:val="0070651C"/>
    <w:rsid w:val="00707654"/>
    <w:rsid w:val="00707A8A"/>
    <w:rsid w:val="00711DAC"/>
    <w:rsid w:val="007132A3"/>
    <w:rsid w:val="007134DA"/>
    <w:rsid w:val="007149EC"/>
    <w:rsid w:val="0071542D"/>
    <w:rsid w:val="00715874"/>
    <w:rsid w:val="00716421"/>
    <w:rsid w:val="00724EFB"/>
    <w:rsid w:val="00725B6D"/>
    <w:rsid w:val="00725D21"/>
    <w:rsid w:val="007314D3"/>
    <w:rsid w:val="00731FCC"/>
    <w:rsid w:val="00733B6E"/>
    <w:rsid w:val="00735504"/>
    <w:rsid w:val="00736B94"/>
    <w:rsid w:val="00737302"/>
    <w:rsid w:val="007419C3"/>
    <w:rsid w:val="00741CCF"/>
    <w:rsid w:val="00742039"/>
    <w:rsid w:val="007432DC"/>
    <w:rsid w:val="007440F3"/>
    <w:rsid w:val="00744AC0"/>
    <w:rsid w:val="00744F22"/>
    <w:rsid w:val="007450F1"/>
    <w:rsid w:val="007452D9"/>
    <w:rsid w:val="007459C9"/>
    <w:rsid w:val="007467A7"/>
    <w:rsid w:val="007469DD"/>
    <w:rsid w:val="00746EA5"/>
    <w:rsid w:val="0074741B"/>
    <w:rsid w:val="0074759E"/>
    <w:rsid w:val="007478EA"/>
    <w:rsid w:val="00747B0E"/>
    <w:rsid w:val="007512ED"/>
    <w:rsid w:val="00753C0F"/>
    <w:rsid w:val="0075415C"/>
    <w:rsid w:val="007577A3"/>
    <w:rsid w:val="00757C50"/>
    <w:rsid w:val="00757E1D"/>
    <w:rsid w:val="00760D87"/>
    <w:rsid w:val="00761AB0"/>
    <w:rsid w:val="007626F3"/>
    <w:rsid w:val="007630C4"/>
    <w:rsid w:val="00763116"/>
    <w:rsid w:val="00763502"/>
    <w:rsid w:val="00764167"/>
    <w:rsid w:val="007653E8"/>
    <w:rsid w:val="007663C6"/>
    <w:rsid w:val="00766A20"/>
    <w:rsid w:val="00766C2F"/>
    <w:rsid w:val="0076754F"/>
    <w:rsid w:val="00772A71"/>
    <w:rsid w:val="0077421F"/>
    <w:rsid w:val="007746FE"/>
    <w:rsid w:val="00777138"/>
    <w:rsid w:val="0078289D"/>
    <w:rsid w:val="0078323C"/>
    <w:rsid w:val="007838D7"/>
    <w:rsid w:val="0078448C"/>
    <w:rsid w:val="007849C0"/>
    <w:rsid w:val="00786575"/>
    <w:rsid w:val="007871B9"/>
    <w:rsid w:val="007913AB"/>
    <w:rsid w:val="007914F7"/>
    <w:rsid w:val="00791C86"/>
    <w:rsid w:val="00795A6C"/>
    <w:rsid w:val="0079689C"/>
    <w:rsid w:val="00797C35"/>
    <w:rsid w:val="00797C55"/>
    <w:rsid w:val="007A0354"/>
    <w:rsid w:val="007A276C"/>
    <w:rsid w:val="007A30AE"/>
    <w:rsid w:val="007A6D3D"/>
    <w:rsid w:val="007B1625"/>
    <w:rsid w:val="007B3884"/>
    <w:rsid w:val="007B6403"/>
    <w:rsid w:val="007B6592"/>
    <w:rsid w:val="007B706E"/>
    <w:rsid w:val="007B71EB"/>
    <w:rsid w:val="007C1C60"/>
    <w:rsid w:val="007C2C4A"/>
    <w:rsid w:val="007C468F"/>
    <w:rsid w:val="007C6205"/>
    <w:rsid w:val="007C686A"/>
    <w:rsid w:val="007C728E"/>
    <w:rsid w:val="007D0678"/>
    <w:rsid w:val="007D2C53"/>
    <w:rsid w:val="007D32A5"/>
    <w:rsid w:val="007D3D60"/>
    <w:rsid w:val="007D617C"/>
    <w:rsid w:val="007E1755"/>
    <w:rsid w:val="007E1980"/>
    <w:rsid w:val="007E3721"/>
    <w:rsid w:val="007E4B76"/>
    <w:rsid w:val="007E5952"/>
    <w:rsid w:val="007E5EA8"/>
    <w:rsid w:val="007E5EE8"/>
    <w:rsid w:val="007E6935"/>
    <w:rsid w:val="007E708B"/>
    <w:rsid w:val="007F0CF1"/>
    <w:rsid w:val="007F10E9"/>
    <w:rsid w:val="007F12A5"/>
    <w:rsid w:val="007F21CD"/>
    <w:rsid w:val="007F4A68"/>
    <w:rsid w:val="007F4CF1"/>
    <w:rsid w:val="007F758D"/>
    <w:rsid w:val="007F7D52"/>
    <w:rsid w:val="0080170C"/>
    <w:rsid w:val="00801BC8"/>
    <w:rsid w:val="00804640"/>
    <w:rsid w:val="00805B53"/>
    <w:rsid w:val="0080654C"/>
    <w:rsid w:val="008071C6"/>
    <w:rsid w:val="0080777B"/>
    <w:rsid w:val="00813AEC"/>
    <w:rsid w:val="00817A00"/>
    <w:rsid w:val="00817F87"/>
    <w:rsid w:val="00820EC2"/>
    <w:rsid w:val="0082181D"/>
    <w:rsid w:val="00822C64"/>
    <w:rsid w:val="00825298"/>
    <w:rsid w:val="0082555C"/>
    <w:rsid w:val="00825AFE"/>
    <w:rsid w:val="00826A43"/>
    <w:rsid w:val="0082701E"/>
    <w:rsid w:val="0083101E"/>
    <w:rsid w:val="008325E2"/>
    <w:rsid w:val="008332ED"/>
    <w:rsid w:val="00834850"/>
    <w:rsid w:val="00835DB3"/>
    <w:rsid w:val="0083617B"/>
    <w:rsid w:val="00836B71"/>
    <w:rsid w:val="008371BD"/>
    <w:rsid w:val="008425F0"/>
    <w:rsid w:val="00845F62"/>
    <w:rsid w:val="0084618A"/>
    <w:rsid w:val="008504A8"/>
    <w:rsid w:val="00850AE3"/>
    <w:rsid w:val="0085282E"/>
    <w:rsid w:val="00853DC3"/>
    <w:rsid w:val="00855543"/>
    <w:rsid w:val="00856EE3"/>
    <w:rsid w:val="0086214B"/>
    <w:rsid w:val="00866393"/>
    <w:rsid w:val="00867170"/>
    <w:rsid w:val="00870B67"/>
    <w:rsid w:val="0087105E"/>
    <w:rsid w:val="00871124"/>
    <w:rsid w:val="0087198C"/>
    <w:rsid w:val="00872C1F"/>
    <w:rsid w:val="00873B42"/>
    <w:rsid w:val="0087544D"/>
    <w:rsid w:val="008757D4"/>
    <w:rsid w:val="00875D86"/>
    <w:rsid w:val="00881260"/>
    <w:rsid w:val="00882DFB"/>
    <w:rsid w:val="00882E0A"/>
    <w:rsid w:val="008832E4"/>
    <w:rsid w:val="00885198"/>
    <w:rsid w:val="008856D8"/>
    <w:rsid w:val="00885F89"/>
    <w:rsid w:val="00886C86"/>
    <w:rsid w:val="00887D53"/>
    <w:rsid w:val="00892E82"/>
    <w:rsid w:val="0089695E"/>
    <w:rsid w:val="00897682"/>
    <w:rsid w:val="008A0FB7"/>
    <w:rsid w:val="008A11C4"/>
    <w:rsid w:val="008A355D"/>
    <w:rsid w:val="008A42D8"/>
    <w:rsid w:val="008A55B8"/>
    <w:rsid w:val="008A57A5"/>
    <w:rsid w:val="008A67F9"/>
    <w:rsid w:val="008A689B"/>
    <w:rsid w:val="008A7459"/>
    <w:rsid w:val="008B2227"/>
    <w:rsid w:val="008B4D95"/>
    <w:rsid w:val="008C019A"/>
    <w:rsid w:val="008C1B58"/>
    <w:rsid w:val="008C3130"/>
    <w:rsid w:val="008C39AE"/>
    <w:rsid w:val="008C3A2A"/>
    <w:rsid w:val="008C590D"/>
    <w:rsid w:val="008C5D9B"/>
    <w:rsid w:val="008C6475"/>
    <w:rsid w:val="008D1390"/>
    <w:rsid w:val="008D2D68"/>
    <w:rsid w:val="008D38E1"/>
    <w:rsid w:val="008D569B"/>
    <w:rsid w:val="008D6DDC"/>
    <w:rsid w:val="008D7C15"/>
    <w:rsid w:val="008E031B"/>
    <w:rsid w:val="008E1343"/>
    <w:rsid w:val="008E30C2"/>
    <w:rsid w:val="008E399F"/>
    <w:rsid w:val="008E4631"/>
    <w:rsid w:val="008E4C98"/>
    <w:rsid w:val="008E5611"/>
    <w:rsid w:val="008E7029"/>
    <w:rsid w:val="008E7EF6"/>
    <w:rsid w:val="008F07B3"/>
    <w:rsid w:val="008F1F98"/>
    <w:rsid w:val="008F216E"/>
    <w:rsid w:val="008F2D9B"/>
    <w:rsid w:val="008F6758"/>
    <w:rsid w:val="008F7337"/>
    <w:rsid w:val="0090089B"/>
    <w:rsid w:val="00901270"/>
    <w:rsid w:val="009015C5"/>
    <w:rsid w:val="009015CE"/>
    <w:rsid w:val="009040DD"/>
    <w:rsid w:val="009048B9"/>
    <w:rsid w:val="00905B47"/>
    <w:rsid w:val="009075E8"/>
    <w:rsid w:val="00907FD7"/>
    <w:rsid w:val="0091040C"/>
    <w:rsid w:val="0091046C"/>
    <w:rsid w:val="00912B3E"/>
    <w:rsid w:val="00912BFB"/>
    <w:rsid w:val="00912E18"/>
    <w:rsid w:val="00913037"/>
    <w:rsid w:val="009130B4"/>
    <w:rsid w:val="0091331C"/>
    <w:rsid w:val="00913972"/>
    <w:rsid w:val="00915089"/>
    <w:rsid w:val="00915E86"/>
    <w:rsid w:val="00916125"/>
    <w:rsid w:val="0091715E"/>
    <w:rsid w:val="009217DE"/>
    <w:rsid w:val="00922DD6"/>
    <w:rsid w:val="00924410"/>
    <w:rsid w:val="009245C6"/>
    <w:rsid w:val="00925372"/>
    <w:rsid w:val="00926CCA"/>
    <w:rsid w:val="009279DE"/>
    <w:rsid w:val="00927C08"/>
    <w:rsid w:val="00930116"/>
    <w:rsid w:val="00930794"/>
    <w:rsid w:val="00930E13"/>
    <w:rsid w:val="00933490"/>
    <w:rsid w:val="009349DA"/>
    <w:rsid w:val="00935854"/>
    <w:rsid w:val="00936B1F"/>
    <w:rsid w:val="00936DE6"/>
    <w:rsid w:val="0094212C"/>
    <w:rsid w:val="00946E9F"/>
    <w:rsid w:val="00953741"/>
    <w:rsid w:val="00953F50"/>
    <w:rsid w:val="00954689"/>
    <w:rsid w:val="00954BDD"/>
    <w:rsid w:val="009617C9"/>
    <w:rsid w:val="00961C93"/>
    <w:rsid w:val="00965324"/>
    <w:rsid w:val="00966EF8"/>
    <w:rsid w:val="0097091E"/>
    <w:rsid w:val="0097133A"/>
    <w:rsid w:val="00971B29"/>
    <w:rsid w:val="00974129"/>
    <w:rsid w:val="00974D1C"/>
    <w:rsid w:val="009760D3"/>
    <w:rsid w:val="00976130"/>
    <w:rsid w:val="00977132"/>
    <w:rsid w:val="00977820"/>
    <w:rsid w:val="00977DBE"/>
    <w:rsid w:val="009808DE"/>
    <w:rsid w:val="00981A4B"/>
    <w:rsid w:val="00981C9D"/>
    <w:rsid w:val="009820C1"/>
    <w:rsid w:val="00982501"/>
    <w:rsid w:val="009849C0"/>
    <w:rsid w:val="0098779B"/>
    <w:rsid w:val="009877D3"/>
    <w:rsid w:val="0099205C"/>
    <w:rsid w:val="009943F5"/>
    <w:rsid w:val="00994E8F"/>
    <w:rsid w:val="009951DC"/>
    <w:rsid w:val="009953F4"/>
    <w:rsid w:val="009959BB"/>
    <w:rsid w:val="00997158"/>
    <w:rsid w:val="00997B34"/>
    <w:rsid w:val="00997EB7"/>
    <w:rsid w:val="009A1F13"/>
    <w:rsid w:val="009A3A7C"/>
    <w:rsid w:val="009A64B1"/>
    <w:rsid w:val="009A7436"/>
    <w:rsid w:val="009B2886"/>
    <w:rsid w:val="009B2ADB"/>
    <w:rsid w:val="009B4F80"/>
    <w:rsid w:val="009B603A"/>
    <w:rsid w:val="009B776A"/>
    <w:rsid w:val="009B77A2"/>
    <w:rsid w:val="009C1683"/>
    <w:rsid w:val="009C2D0E"/>
    <w:rsid w:val="009C3DAC"/>
    <w:rsid w:val="009C42E0"/>
    <w:rsid w:val="009C629A"/>
    <w:rsid w:val="009C7B05"/>
    <w:rsid w:val="009D03F0"/>
    <w:rsid w:val="009D3C3C"/>
    <w:rsid w:val="009D52B8"/>
    <w:rsid w:val="009D5362"/>
    <w:rsid w:val="009E1415"/>
    <w:rsid w:val="009E4460"/>
    <w:rsid w:val="009E6116"/>
    <w:rsid w:val="009F050E"/>
    <w:rsid w:val="009F2D94"/>
    <w:rsid w:val="00A012B6"/>
    <w:rsid w:val="00A027F9"/>
    <w:rsid w:val="00A02B65"/>
    <w:rsid w:val="00A02B78"/>
    <w:rsid w:val="00A02E43"/>
    <w:rsid w:val="00A03367"/>
    <w:rsid w:val="00A051EA"/>
    <w:rsid w:val="00A065F9"/>
    <w:rsid w:val="00A073A4"/>
    <w:rsid w:val="00A073C8"/>
    <w:rsid w:val="00A07F34"/>
    <w:rsid w:val="00A1210F"/>
    <w:rsid w:val="00A126F4"/>
    <w:rsid w:val="00A14BC3"/>
    <w:rsid w:val="00A15371"/>
    <w:rsid w:val="00A15490"/>
    <w:rsid w:val="00A15E80"/>
    <w:rsid w:val="00A16057"/>
    <w:rsid w:val="00A1793C"/>
    <w:rsid w:val="00A212C8"/>
    <w:rsid w:val="00A21B93"/>
    <w:rsid w:val="00A22154"/>
    <w:rsid w:val="00A25C38"/>
    <w:rsid w:val="00A26F9E"/>
    <w:rsid w:val="00A314EA"/>
    <w:rsid w:val="00A324A2"/>
    <w:rsid w:val="00A33A3C"/>
    <w:rsid w:val="00A33D00"/>
    <w:rsid w:val="00A35340"/>
    <w:rsid w:val="00A36BBE"/>
    <w:rsid w:val="00A40381"/>
    <w:rsid w:val="00A40D3B"/>
    <w:rsid w:val="00A4307A"/>
    <w:rsid w:val="00A43552"/>
    <w:rsid w:val="00A47EBB"/>
    <w:rsid w:val="00A47F36"/>
    <w:rsid w:val="00A51CDD"/>
    <w:rsid w:val="00A57386"/>
    <w:rsid w:val="00A57FF1"/>
    <w:rsid w:val="00A663B6"/>
    <w:rsid w:val="00A6730D"/>
    <w:rsid w:val="00A676C3"/>
    <w:rsid w:val="00A70AFD"/>
    <w:rsid w:val="00A71625"/>
    <w:rsid w:val="00A71B9B"/>
    <w:rsid w:val="00A740A8"/>
    <w:rsid w:val="00A751C7"/>
    <w:rsid w:val="00A76299"/>
    <w:rsid w:val="00A77B5F"/>
    <w:rsid w:val="00A77D27"/>
    <w:rsid w:val="00A77F0F"/>
    <w:rsid w:val="00A80B72"/>
    <w:rsid w:val="00A81FFF"/>
    <w:rsid w:val="00A84115"/>
    <w:rsid w:val="00A84261"/>
    <w:rsid w:val="00A86698"/>
    <w:rsid w:val="00A87844"/>
    <w:rsid w:val="00A90521"/>
    <w:rsid w:val="00A90C0D"/>
    <w:rsid w:val="00A93914"/>
    <w:rsid w:val="00A947DF"/>
    <w:rsid w:val="00A960F9"/>
    <w:rsid w:val="00A9724A"/>
    <w:rsid w:val="00AA038C"/>
    <w:rsid w:val="00AA0DD5"/>
    <w:rsid w:val="00AA1B9D"/>
    <w:rsid w:val="00AA22B3"/>
    <w:rsid w:val="00AA2EEE"/>
    <w:rsid w:val="00AA42DA"/>
    <w:rsid w:val="00AA43B8"/>
    <w:rsid w:val="00AA592E"/>
    <w:rsid w:val="00AA6CB9"/>
    <w:rsid w:val="00AA7A09"/>
    <w:rsid w:val="00AA7C29"/>
    <w:rsid w:val="00AB0321"/>
    <w:rsid w:val="00AB04A3"/>
    <w:rsid w:val="00AB3B50"/>
    <w:rsid w:val="00AB3D20"/>
    <w:rsid w:val="00AB53BE"/>
    <w:rsid w:val="00AB78D9"/>
    <w:rsid w:val="00AB7F57"/>
    <w:rsid w:val="00AC05B1"/>
    <w:rsid w:val="00AC2177"/>
    <w:rsid w:val="00AC4950"/>
    <w:rsid w:val="00AC4B92"/>
    <w:rsid w:val="00AC659C"/>
    <w:rsid w:val="00AD1A03"/>
    <w:rsid w:val="00AD1A84"/>
    <w:rsid w:val="00AD25F9"/>
    <w:rsid w:val="00AD356C"/>
    <w:rsid w:val="00AD35BF"/>
    <w:rsid w:val="00AD3F23"/>
    <w:rsid w:val="00AD66A5"/>
    <w:rsid w:val="00AE14A2"/>
    <w:rsid w:val="00AE2914"/>
    <w:rsid w:val="00AE5A6C"/>
    <w:rsid w:val="00AE6D15"/>
    <w:rsid w:val="00AF043F"/>
    <w:rsid w:val="00AF08C7"/>
    <w:rsid w:val="00AF7FF7"/>
    <w:rsid w:val="00B02E7C"/>
    <w:rsid w:val="00B032A3"/>
    <w:rsid w:val="00B04182"/>
    <w:rsid w:val="00B06A4E"/>
    <w:rsid w:val="00B06C9C"/>
    <w:rsid w:val="00B07AE3"/>
    <w:rsid w:val="00B113CE"/>
    <w:rsid w:val="00B11430"/>
    <w:rsid w:val="00B11B2E"/>
    <w:rsid w:val="00B1213C"/>
    <w:rsid w:val="00B12E71"/>
    <w:rsid w:val="00B16072"/>
    <w:rsid w:val="00B169AA"/>
    <w:rsid w:val="00B2059A"/>
    <w:rsid w:val="00B23667"/>
    <w:rsid w:val="00B23D9F"/>
    <w:rsid w:val="00B24397"/>
    <w:rsid w:val="00B24652"/>
    <w:rsid w:val="00B353EB"/>
    <w:rsid w:val="00B35BD4"/>
    <w:rsid w:val="00B36233"/>
    <w:rsid w:val="00B36D83"/>
    <w:rsid w:val="00B401F5"/>
    <w:rsid w:val="00B40A1C"/>
    <w:rsid w:val="00B418B2"/>
    <w:rsid w:val="00B419AE"/>
    <w:rsid w:val="00B426D0"/>
    <w:rsid w:val="00B439C4"/>
    <w:rsid w:val="00B439E6"/>
    <w:rsid w:val="00B43BFA"/>
    <w:rsid w:val="00B4437C"/>
    <w:rsid w:val="00B44971"/>
    <w:rsid w:val="00B4535E"/>
    <w:rsid w:val="00B52A52"/>
    <w:rsid w:val="00B52A8C"/>
    <w:rsid w:val="00B53303"/>
    <w:rsid w:val="00B533D7"/>
    <w:rsid w:val="00B545E6"/>
    <w:rsid w:val="00B560AE"/>
    <w:rsid w:val="00B61A57"/>
    <w:rsid w:val="00B61F0B"/>
    <w:rsid w:val="00B636A8"/>
    <w:rsid w:val="00B63996"/>
    <w:rsid w:val="00B649D0"/>
    <w:rsid w:val="00B665C6"/>
    <w:rsid w:val="00B709A7"/>
    <w:rsid w:val="00B73913"/>
    <w:rsid w:val="00B74BBA"/>
    <w:rsid w:val="00B752CD"/>
    <w:rsid w:val="00B760E6"/>
    <w:rsid w:val="00B805AF"/>
    <w:rsid w:val="00B83EDA"/>
    <w:rsid w:val="00B85C5B"/>
    <w:rsid w:val="00B85D11"/>
    <w:rsid w:val="00B86262"/>
    <w:rsid w:val="00B869EC"/>
    <w:rsid w:val="00B930C5"/>
    <w:rsid w:val="00B9397A"/>
    <w:rsid w:val="00B9411E"/>
    <w:rsid w:val="00B94CE6"/>
    <w:rsid w:val="00B96281"/>
    <w:rsid w:val="00B9633D"/>
    <w:rsid w:val="00B978A9"/>
    <w:rsid w:val="00BA02F0"/>
    <w:rsid w:val="00BA0B75"/>
    <w:rsid w:val="00BA0F22"/>
    <w:rsid w:val="00BA2751"/>
    <w:rsid w:val="00BA2EBE"/>
    <w:rsid w:val="00BB0134"/>
    <w:rsid w:val="00BB0F28"/>
    <w:rsid w:val="00BB458A"/>
    <w:rsid w:val="00BB7D50"/>
    <w:rsid w:val="00BC11BF"/>
    <w:rsid w:val="00BC6E4D"/>
    <w:rsid w:val="00BD00D3"/>
    <w:rsid w:val="00BD1659"/>
    <w:rsid w:val="00BD27BE"/>
    <w:rsid w:val="00BD3AA9"/>
    <w:rsid w:val="00BD4A18"/>
    <w:rsid w:val="00BD4C9C"/>
    <w:rsid w:val="00BD6DB2"/>
    <w:rsid w:val="00BD735B"/>
    <w:rsid w:val="00BE0AF4"/>
    <w:rsid w:val="00BE0D26"/>
    <w:rsid w:val="00BE11CF"/>
    <w:rsid w:val="00BE21AB"/>
    <w:rsid w:val="00BE32BB"/>
    <w:rsid w:val="00BE36A4"/>
    <w:rsid w:val="00BE55CB"/>
    <w:rsid w:val="00BE6545"/>
    <w:rsid w:val="00BE7264"/>
    <w:rsid w:val="00BE7545"/>
    <w:rsid w:val="00BF0FA2"/>
    <w:rsid w:val="00BF0FD6"/>
    <w:rsid w:val="00BF1E00"/>
    <w:rsid w:val="00BF504B"/>
    <w:rsid w:val="00BF525A"/>
    <w:rsid w:val="00BF5CD1"/>
    <w:rsid w:val="00BF617A"/>
    <w:rsid w:val="00BF6D8A"/>
    <w:rsid w:val="00BF6FCE"/>
    <w:rsid w:val="00BF7DED"/>
    <w:rsid w:val="00C02ABB"/>
    <w:rsid w:val="00C02C1E"/>
    <w:rsid w:val="00C0315B"/>
    <w:rsid w:val="00C0379D"/>
    <w:rsid w:val="00C03931"/>
    <w:rsid w:val="00C044B9"/>
    <w:rsid w:val="00C05528"/>
    <w:rsid w:val="00C05FE3"/>
    <w:rsid w:val="00C06046"/>
    <w:rsid w:val="00C122C9"/>
    <w:rsid w:val="00C2073E"/>
    <w:rsid w:val="00C21344"/>
    <w:rsid w:val="00C2136D"/>
    <w:rsid w:val="00C214EE"/>
    <w:rsid w:val="00C2195C"/>
    <w:rsid w:val="00C22498"/>
    <w:rsid w:val="00C2314B"/>
    <w:rsid w:val="00C23E21"/>
    <w:rsid w:val="00C24971"/>
    <w:rsid w:val="00C250CB"/>
    <w:rsid w:val="00C26BE5"/>
    <w:rsid w:val="00C26E4D"/>
    <w:rsid w:val="00C271D8"/>
    <w:rsid w:val="00C27909"/>
    <w:rsid w:val="00C27B03"/>
    <w:rsid w:val="00C30E6D"/>
    <w:rsid w:val="00C31119"/>
    <w:rsid w:val="00C314E1"/>
    <w:rsid w:val="00C34397"/>
    <w:rsid w:val="00C36A71"/>
    <w:rsid w:val="00C37066"/>
    <w:rsid w:val="00C3788B"/>
    <w:rsid w:val="00C4095D"/>
    <w:rsid w:val="00C426EA"/>
    <w:rsid w:val="00C50CA7"/>
    <w:rsid w:val="00C5556A"/>
    <w:rsid w:val="00C57590"/>
    <w:rsid w:val="00C577FA"/>
    <w:rsid w:val="00C57A52"/>
    <w:rsid w:val="00C601D2"/>
    <w:rsid w:val="00C60229"/>
    <w:rsid w:val="00C60875"/>
    <w:rsid w:val="00C64AB0"/>
    <w:rsid w:val="00C64AB4"/>
    <w:rsid w:val="00C65BCC"/>
    <w:rsid w:val="00C662DE"/>
    <w:rsid w:val="00C66970"/>
    <w:rsid w:val="00C70955"/>
    <w:rsid w:val="00C718F7"/>
    <w:rsid w:val="00C80C4D"/>
    <w:rsid w:val="00C82113"/>
    <w:rsid w:val="00C825C8"/>
    <w:rsid w:val="00C82DCA"/>
    <w:rsid w:val="00C843A6"/>
    <w:rsid w:val="00C85BB1"/>
    <w:rsid w:val="00C8691C"/>
    <w:rsid w:val="00C919D5"/>
    <w:rsid w:val="00C9488F"/>
    <w:rsid w:val="00C96661"/>
    <w:rsid w:val="00C97B24"/>
    <w:rsid w:val="00C97EE4"/>
    <w:rsid w:val="00CA168A"/>
    <w:rsid w:val="00CA2986"/>
    <w:rsid w:val="00CA357E"/>
    <w:rsid w:val="00CA387F"/>
    <w:rsid w:val="00CA44F9"/>
    <w:rsid w:val="00CA4A69"/>
    <w:rsid w:val="00CA4CFC"/>
    <w:rsid w:val="00CA5E47"/>
    <w:rsid w:val="00CA6201"/>
    <w:rsid w:val="00CB419C"/>
    <w:rsid w:val="00CB5A8F"/>
    <w:rsid w:val="00CC059E"/>
    <w:rsid w:val="00CC16C3"/>
    <w:rsid w:val="00CC2A38"/>
    <w:rsid w:val="00CC3E0C"/>
    <w:rsid w:val="00CC58D3"/>
    <w:rsid w:val="00CC6F1A"/>
    <w:rsid w:val="00CC784D"/>
    <w:rsid w:val="00CC79C7"/>
    <w:rsid w:val="00CD0D97"/>
    <w:rsid w:val="00CD30FB"/>
    <w:rsid w:val="00CD7D3E"/>
    <w:rsid w:val="00CE2757"/>
    <w:rsid w:val="00CE2C59"/>
    <w:rsid w:val="00CE3254"/>
    <w:rsid w:val="00CE42B2"/>
    <w:rsid w:val="00CE4C4B"/>
    <w:rsid w:val="00CE5AEF"/>
    <w:rsid w:val="00CE7768"/>
    <w:rsid w:val="00CF04AD"/>
    <w:rsid w:val="00CF18FD"/>
    <w:rsid w:val="00CF2F62"/>
    <w:rsid w:val="00CF5036"/>
    <w:rsid w:val="00CF75BE"/>
    <w:rsid w:val="00D02B7B"/>
    <w:rsid w:val="00D0337B"/>
    <w:rsid w:val="00D042D7"/>
    <w:rsid w:val="00D06E71"/>
    <w:rsid w:val="00D079B2"/>
    <w:rsid w:val="00D10E84"/>
    <w:rsid w:val="00D114E9"/>
    <w:rsid w:val="00D116FD"/>
    <w:rsid w:val="00D15490"/>
    <w:rsid w:val="00D1618E"/>
    <w:rsid w:val="00D16CA8"/>
    <w:rsid w:val="00D20DB1"/>
    <w:rsid w:val="00D250E1"/>
    <w:rsid w:val="00D2744E"/>
    <w:rsid w:val="00D3108D"/>
    <w:rsid w:val="00D31666"/>
    <w:rsid w:val="00D3360E"/>
    <w:rsid w:val="00D3366C"/>
    <w:rsid w:val="00D3386E"/>
    <w:rsid w:val="00D33C17"/>
    <w:rsid w:val="00D34B89"/>
    <w:rsid w:val="00D358B3"/>
    <w:rsid w:val="00D41915"/>
    <w:rsid w:val="00D424C7"/>
    <w:rsid w:val="00D429C6"/>
    <w:rsid w:val="00D441C7"/>
    <w:rsid w:val="00D44AA5"/>
    <w:rsid w:val="00D46813"/>
    <w:rsid w:val="00D47748"/>
    <w:rsid w:val="00D51A5D"/>
    <w:rsid w:val="00D52CD0"/>
    <w:rsid w:val="00D52F60"/>
    <w:rsid w:val="00D533A0"/>
    <w:rsid w:val="00D54CC3"/>
    <w:rsid w:val="00D5749B"/>
    <w:rsid w:val="00D60265"/>
    <w:rsid w:val="00D6041A"/>
    <w:rsid w:val="00D604A4"/>
    <w:rsid w:val="00D60592"/>
    <w:rsid w:val="00D60C14"/>
    <w:rsid w:val="00D61266"/>
    <w:rsid w:val="00D627E9"/>
    <w:rsid w:val="00D633EB"/>
    <w:rsid w:val="00D64E67"/>
    <w:rsid w:val="00D6521E"/>
    <w:rsid w:val="00D65237"/>
    <w:rsid w:val="00D728F6"/>
    <w:rsid w:val="00D72AC0"/>
    <w:rsid w:val="00D72BC1"/>
    <w:rsid w:val="00D73039"/>
    <w:rsid w:val="00D733AB"/>
    <w:rsid w:val="00D75FF8"/>
    <w:rsid w:val="00D77EFD"/>
    <w:rsid w:val="00D805E2"/>
    <w:rsid w:val="00D80DC0"/>
    <w:rsid w:val="00D82E6F"/>
    <w:rsid w:val="00D82FF7"/>
    <w:rsid w:val="00D847B9"/>
    <w:rsid w:val="00D847FE"/>
    <w:rsid w:val="00D91566"/>
    <w:rsid w:val="00D94D02"/>
    <w:rsid w:val="00D95A92"/>
    <w:rsid w:val="00D964EA"/>
    <w:rsid w:val="00D966D0"/>
    <w:rsid w:val="00DA026E"/>
    <w:rsid w:val="00DA0676"/>
    <w:rsid w:val="00DA0C59"/>
    <w:rsid w:val="00DA13B3"/>
    <w:rsid w:val="00DA2557"/>
    <w:rsid w:val="00DA3991"/>
    <w:rsid w:val="00DA5352"/>
    <w:rsid w:val="00DA61CD"/>
    <w:rsid w:val="00DA6475"/>
    <w:rsid w:val="00DA7F12"/>
    <w:rsid w:val="00DB0990"/>
    <w:rsid w:val="00DB160E"/>
    <w:rsid w:val="00DB1EAC"/>
    <w:rsid w:val="00DB2072"/>
    <w:rsid w:val="00DB7E6C"/>
    <w:rsid w:val="00DC3345"/>
    <w:rsid w:val="00DC6869"/>
    <w:rsid w:val="00DD0C17"/>
    <w:rsid w:val="00DD15F5"/>
    <w:rsid w:val="00DD18F7"/>
    <w:rsid w:val="00DD2AB4"/>
    <w:rsid w:val="00DD4437"/>
    <w:rsid w:val="00DD5A29"/>
    <w:rsid w:val="00DD5D9D"/>
    <w:rsid w:val="00DD663A"/>
    <w:rsid w:val="00DD75C4"/>
    <w:rsid w:val="00DE35CB"/>
    <w:rsid w:val="00DE425C"/>
    <w:rsid w:val="00DE603C"/>
    <w:rsid w:val="00DE6E66"/>
    <w:rsid w:val="00DF0811"/>
    <w:rsid w:val="00DF0BB6"/>
    <w:rsid w:val="00DF1DB2"/>
    <w:rsid w:val="00DF21E9"/>
    <w:rsid w:val="00DF247B"/>
    <w:rsid w:val="00DF4308"/>
    <w:rsid w:val="00DF4959"/>
    <w:rsid w:val="00DF55D0"/>
    <w:rsid w:val="00E00DB7"/>
    <w:rsid w:val="00E00F14"/>
    <w:rsid w:val="00E025F1"/>
    <w:rsid w:val="00E0460D"/>
    <w:rsid w:val="00E04D8B"/>
    <w:rsid w:val="00E06386"/>
    <w:rsid w:val="00E06725"/>
    <w:rsid w:val="00E06C58"/>
    <w:rsid w:val="00E06EE5"/>
    <w:rsid w:val="00E07C7D"/>
    <w:rsid w:val="00E10F89"/>
    <w:rsid w:val="00E11329"/>
    <w:rsid w:val="00E11E42"/>
    <w:rsid w:val="00E13209"/>
    <w:rsid w:val="00E15819"/>
    <w:rsid w:val="00E17D0D"/>
    <w:rsid w:val="00E213DD"/>
    <w:rsid w:val="00E21FCD"/>
    <w:rsid w:val="00E2342A"/>
    <w:rsid w:val="00E24EB4"/>
    <w:rsid w:val="00E25094"/>
    <w:rsid w:val="00E25194"/>
    <w:rsid w:val="00E320ED"/>
    <w:rsid w:val="00E320FB"/>
    <w:rsid w:val="00E33AFB"/>
    <w:rsid w:val="00E34218"/>
    <w:rsid w:val="00E35345"/>
    <w:rsid w:val="00E37D06"/>
    <w:rsid w:val="00E37E2F"/>
    <w:rsid w:val="00E40A8F"/>
    <w:rsid w:val="00E43835"/>
    <w:rsid w:val="00E43A49"/>
    <w:rsid w:val="00E46282"/>
    <w:rsid w:val="00E46591"/>
    <w:rsid w:val="00E5194E"/>
    <w:rsid w:val="00E5216E"/>
    <w:rsid w:val="00E52C13"/>
    <w:rsid w:val="00E53550"/>
    <w:rsid w:val="00E535F0"/>
    <w:rsid w:val="00E53606"/>
    <w:rsid w:val="00E54A8B"/>
    <w:rsid w:val="00E54AFB"/>
    <w:rsid w:val="00E55C22"/>
    <w:rsid w:val="00E62548"/>
    <w:rsid w:val="00E62706"/>
    <w:rsid w:val="00E66C2C"/>
    <w:rsid w:val="00E66DAC"/>
    <w:rsid w:val="00E67AD5"/>
    <w:rsid w:val="00E73B3A"/>
    <w:rsid w:val="00E74612"/>
    <w:rsid w:val="00E74C78"/>
    <w:rsid w:val="00E81E65"/>
    <w:rsid w:val="00E82344"/>
    <w:rsid w:val="00E83276"/>
    <w:rsid w:val="00E84C82"/>
    <w:rsid w:val="00E84D64"/>
    <w:rsid w:val="00E851FC"/>
    <w:rsid w:val="00E8664E"/>
    <w:rsid w:val="00E87408"/>
    <w:rsid w:val="00E914C4"/>
    <w:rsid w:val="00E934F5"/>
    <w:rsid w:val="00E9380C"/>
    <w:rsid w:val="00E9430E"/>
    <w:rsid w:val="00E968D1"/>
    <w:rsid w:val="00E96961"/>
    <w:rsid w:val="00E97936"/>
    <w:rsid w:val="00E97A0B"/>
    <w:rsid w:val="00EA229D"/>
    <w:rsid w:val="00EA3F09"/>
    <w:rsid w:val="00EA3F83"/>
    <w:rsid w:val="00EA41D5"/>
    <w:rsid w:val="00EA4F6B"/>
    <w:rsid w:val="00EA72EC"/>
    <w:rsid w:val="00EA7AC2"/>
    <w:rsid w:val="00EB11CB"/>
    <w:rsid w:val="00EB1ED8"/>
    <w:rsid w:val="00EB275A"/>
    <w:rsid w:val="00EB33BD"/>
    <w:rsid w:val="00EB786A"/>
    <w:rsid w:val="00EC0230"/>
    <w:rsid w:val="00EC0539"/>
    <w:rsid w:val="00EC1578"/>
    <w:rsid w:val="00EC1C72"/>
    <w:rsid w:val="00EC3CC9"/>
    <w:rsid w:val="00EC3FFC"/>
    <w:rsid w:val="00EC57F8"/>
    <w:rsid w:val="00EC680A"/>
    <w:rsid w:val="00EC7301"/>
    <w:rsid w:val="00EC7E95"/>
    <w:rsid w:val="00ED0416"/>
    <w:rsid w:val="00ED17A6"/>
    <w:rsid w:val="00ED4BA2"/>
    <w:rsid w:val="00ED66D9"/>
    <w:rsid w:val="00EE0BDB"/>
    <w:rsid w:val="00EE221D"/>
    <w:rsid w:val="00EE2BED"/>
    <w:rsid w:val="00EE374B"/>
    <w:rsid w:val="00EE4914"/>
    <w:rsid w:val="00EE638C"/>
    <w:rsid w:val="00EE6664"/>
    <w:rsid w:val="00EE66EF"/>
    <w:rsid w:val="00EE6E00"/>
    <w:rsid w:val="00EE7428"/>
    <w:rsid w:val="00EE7471"/>
    <w:rsid w:val="00EF08FE"/>
    <w:rsid w:val="00EF0DF6"/>
    <w:rsid w:val="00EF448C"/>
    <w:rsid w:val="00EF461F"/>
    <w:rsid w:val="00F007C5"/>
    <w:rsid w:val="00F00A80"/>
    <w:rsid w:val="00F019D0"/>
    <w:rsid w:val="00F027F5"/>
    <w:rsid w:val="00F031A8"/>
    <w:rsid w:val="00F035DD"/>
    <w:rsid w:val="00F04299"/>
    <w:rsid w:val="00F06557"/>
    <w:rsid w:val="00F06971"/>
    <w:rsid w:val="00F07E21"/>
    <w:rsid w:val="00F11BB5"/>
    <w:rsid w:val="00F128A9"/>
    <w:rsid w:val="00F12C71"/>
    <w:rsid w:val="00F13DF6"/>
    <w:rsid w:val="00F1417B"/>
    <w:rsid w:val="00F165D4"/>
    <w:rsid w:val="00F17A66"/>
    <w:rsid w:val="00F219C6"/>
    <w:rsid w:val="00F2274B"/>
    <w:rsid w:val="00F238B5"/>
    <w:rsid w:val="00F24BDE"/>
    <w:rsid w:val="00F273D9"/>
    <w:rsid w:val="00F3073E"/>
    <w:rsid w:val="00F31E50"/>
    <w:rsid w:val="00F335DA"/>
    <w:rsid w:val="00F339C8"/>
    <w:rsid w:val="00F340A0"/>
    <w:rsid w:val="00F34B99"/>
    <w:rsid w:val="00F37488"/>
    <w:rsid w:val="00F37996"/>
    <w:rsid w:val="00F42835"/>
    <w:rsid w:val="00F4359F"/>
    <w:rsid w:val="00F46F14"/>
    <w:rsid w:val="00F47446"/>
    <w:rsid w:val="00F5011C"/>
    <w:rsid w:val="00F52473"/>
    <w:rsid w:val="00F52DAB"/>
    <w:rsid w:val="00F543F0"/>
    <w:rsid w:val="00F5474E"/>
    <w:rsid w:val="00F5566A"/>
    <w:rsid w:val="00F55B80"/>
    <w:rsid w:val="00F564F4"/>
    <w:rsid w:val="00F566B7"/>
    <w:rsid w:val="00F57CEF"/>
    <w:rsid w:val="00F614CC"/>
    <w:rsid w:val="00F6246F"/>
    <w:rsid w:val="00F63422"/>
    <w:rsid w:val="00F63D59"/>
    <w:rsid w:val="00F67118"/>
    <w:rsid w:val="00F71DB8"/>
    <w:rsid w:val="00F769CC"/>
    <w:rsid w:val="00F77397"/>
    <w:rsid w:val="00F77F24"/>
    <w:rsid w:val="00F81D29"/>
    <w:rsid w:val="00F829DA"/>
    <w:rsid w:val="00F82C0F"/>
    <w:rsid w:val="00F9064E"/>
    <w:rsid w:val="00F91C4D"/>
    <w:rsid w:val="00F92FD9"/>
    <w:rsid w:val="00F94416"/>
    <w:rsid w:val="00F957C1"/>
    <w:rsid w:val="00F97D1B"/>
    <w:rsid w:val="00FA20EB"/>
    <w:rsid w:val="00FA27F3"/>
    <w:rsid w:val="00FA4190"/>
    <w:rsid w:val="00FA6684"/>
    <w:rsid w:val="00FA6D5F"/>
    <w:rsid w:val="00FA731E"/>
    <w:rsid w:val="00FB0743"/>
    <w:rsid w:val="00FB102F"/>
    <w:rsid w:val="00FB1FD1"/>
    <w:rsid w:val="00FB24C4"/>
    <w:rsid w:val="00FB2B38"/>
    <w:rsid w:val="00FB479D"/>
    <w:rsid w:val="00FB4BCC"/>
    <w:rsid w:val="00FB4CD2"/>
    <w:rsid w:val="00FB6C68"/>
    <w:rsid w:val="00FB7618"/>
    <w:rsid w:val="00FC61FC"/>
    <w:rsid w:val="00FC6358"/>
    <w:rsid w:val="00FD01CF"/>
    <w:rsid w:val="00FD033A"/>
    <w:rsid w:val="00FD14A4"/>
    <w:rsid w:val="00FD1C95"/>
    <w:rsid w:val="00FD320D"/>
    <w:rsid w:val="00FD368B"/>
    <w:rsid w:val="00FD592E"/>
    <w:rsid w:val="00FD5B7F"/>
    <w:rsid w:val="00FD70BC"/>
    <w:rsid w:val="00FD7CC5"/>
    <w:rsid w:val="00FD7E91"/>
    <w:rsid w:val="00FE23DE"/>
    <w:rsid w:val="00FE7280"/>
    <w:rsid w:val="00FF0822"/>
    <w:rsid w:val="00FF242F"/>
    <w:rsid w:val="00FF390D"/>
    <w:rsid w:val="00FF6A5C"/>
    <w:rsid w:val="00FF6D6B"/>
    <w:rsid w:val="02DE1B82"/>
    <w:rsid w:val="0431254B"/>
    <w:rsid w:val="0A027395"/>
    <w:rsid w:val="0B2C3B6C"/>
    <w:rsid w:val="0B713B40"/>
    <w:rsid w:val="0BE83705"/>
    <w:rsid w:val="0D636055"/>
    <w:rsid w:val="0E177926"/>
    <w:rsid w:val="118866BD"/>
    <w:rsid w:val="11CD6D8F"/>
    <w:rsid w:val="14A1667F"/>
    <w:rsid w:val="197E0A45"/>
    <w:rsid w:val="1A3E38CA"/>
    <w:rsid w:val="1BC70590"/>
    <w:rsid w:val="1BF63D14"/>
    <w:rsid w:val="1DC84DCC"/>
    <w:rsid w:val="1E687E50"/>
    <w:rsid w:val="1F4178C2"/>
    <w:rsid w:val="23EE178F"/>
    <w:rsid w:val="24207168"/>
    <w:rsid w:val="24CB75A6"/>
    <w:rsid w:val="28427569"/>
    <w:rsid w:val="28981346"/>
    <w:rsid w:val="2C77164B"/>
    <w:rsid w:val="2D1C089D"/>
    <w:rsid w:val="2F3A1303"/>
    <w:rsid w:val="31921F04"/>
    <w:rsid w:val="3202180E"/>
    <w:rsid w:val="328B30E9"/>
    <w:rsid w:val="3E0636CB"/>
    <w:rsid w:val="3EFA684B"/>
    <w:rsid w:val="3F2E4522"/>
    <w:rsid w:val="3FE44EB1"/>
    <w:rsid w:val="459F0753"/>
    <w:rsid w:val="460512A0"/>
    <w:rsid w:val="48543369"/>
    <w:rsid w:val="488513F5"/>
    <w:rsid w:val="4A1946E3"/>
    <w:rsid w:val="4A43489F"/>
    <w:rsid w:val="4C4D55D4"/>
    <w:rsid w:val="4DB9332C"/>
    <w:rsid w:val="51BE68FA"/>
    <w:rsid w:val="58944984"/>
    <w:rsid w:val="58B55FD6"/>
    <w:rsid w:val="5A052051"/>
    <w:rsid w:val="5A47584B"/>
    <w:rsid w:val="5DCF1B60"/>
    <w:rsid w:val="65077433"/>
    <w:rsid w:val="66A77562"/>
    <w:rsid w:val="6B6B35B3"/>
    <w:rsid w:val="6C4845F4"/>
    <w:rsid w:val="6CC3406C"/>
    <w:rsid w:val="6CD20EB0"/>
    <w:rsid w:val="6EFC145F"/>
    <w:rsid w:val="6FB6481E"/>
    <w:rsid w:val="702B67AA"/>
    <w:rsid w:val="70514F3A"/>
    <w:rsid w:val="70DF49A3"/>
    <w:rsid w:val="71A15990"/>
    <w:rsid w:val="71E91DE0"/>
    <w:rsid w:val="72544AA4"/>
    <w:rsid w:val="74817A65"/>
    <w:rsid w:val="76AA066F"/>
    <w:rsid w:val="76DF3C65"/>
    <w:rsid w:val="77DF1A0D"/>
    <w:rsid w:val="789A1B6D"/>
    <w:rsid w:val="7AE74419"/>
    <w:rsid w:val="7BE21B63"/>
    <w:rsid w:val="7CF44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1F33C4F"/>
  <w15:docId w15:val="{8A64052F-97E3-49A5-8300-4DD99D23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iPriority="39" w:unhideWhenUsed="1" w:qFormat="1"/>
    <w:lsdException w:name="toc 2" w:semiHidden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f">
    <w:name w:val="Normal"/>
    <w:qFormat/>
    <w:rsid w:val="002E53F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"/>
    <w:next w:val="aff"/>
    <w:link w:val="10"/>
    <w:qFormat/>
    <w:rsid w:val="002E53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f"/>
    <w:next w:val="aff"/>
    <w:link w:val="20"/>
    <w:unhideWhenUsed/>
    <w:qFormat/>
    <w:rsid w:val="002E53F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ff0">
    <w:name w:val="Default Paragraph Font"/>
    <w:uiPriority w:val="1"/>
    <w:semiHidden/>
    <w:unhideWhenUsed/>
  </w:style>
  <w:style w:type="table" w:default="1" w:styleId="af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2">
    <w:name w:val="No List"/>
    <w:uiPriority w:val="99"/>
    <w:semiHidden/>
    <w:unhideWhenUsed/>
  </w:style>
  <w:style w:type="paragraph" w:styleId="TOC7">
    <w:name w:val="toc 7"/>
    <w:basedOn w:val="aff"/>
    <w:next w:val="aff"/>
    <w:semiHidden/>
    <w:qFormat/>
    <w:rsid w:val="002E53F7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"/>
    <w:next w:val="aff"/>
    <w:qFormat/>
    <w:rsid w:val="002E53F7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3">
    <w:name w:val="caption"/>
    <w:basedOn w:val="aff"/>
    <w:next w:val="aff"/>
    <w:qFormat/>
    <w:rsid w:val="002E53F7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"/>
    <w:next w:val="aff"/>
    <w:qFormat/>
    <w:rsid w:val="002E53F7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4">
    <w:name w:val="Document Map"/>
    <w:basedOn w:val="aff"/>
    <w:semiHidden/>
    <w:qFormat/>
    <w:rsid w:val="002E53F7"/>
    <w:pPr>
      <w:shd w:val="clear" w:color="auto" w:fill="000080"/>
    </w:pPr>
  </w:style>
  <w:style w:type="paragraph" w:styleId="6">
    <w:name w:val="index 6"/>
    <w:basedOn w:val="aff"/>
    <w:next w:val="aff"/>
    <w:qFormat/>
    <w:rsid w:val="002E53F7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"/>
    <w:next w:val="aff"/>
    <w:qFormat/>
    <w:rsid w:val="002E53F7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"/>
    <w:next w:val="aff"/>
    <w:semiHidden/>
    <w:qFormat/>
    <w:rsid w:val="002E53F7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3">
    <w:name w:val="toc 3"/>
    <w:basedOn w:val="aff"/>
    <w:next w:val="aff"/>
    <w:uiPriority w:val="39"/>
    <w:qFormat/>
    <w:rsid w:val="002E53F7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TOC8">
    <w:name w:val="toc 8"/>
    <w:basedOn w:val="aff"/>
    <w:next w:val="aff"/>
    <w:semiHidden/>
    <w:qFormat/>
    <w:rsid w:val="002E53F7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">
    <w:name w:val="index 3"/>
    <w:basedOn w:val="aff"/>
    <w:next w:val="aff"/>
    <w:qFormat/>
    <w:rsid w:val="002E53F7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5">
    <w:name w:val="Date"/>
    <w:basedOn w:val="aff"/>
    <w:next w:val="aff"/>
    <w:link w:val="aff6"/>
    <w:qFormat/>
    <w:rsid w:val="002E53F7"/>
    <w:pPr>
      <w:ind w:leftChars="2500" w:left="100"/>
    </w:pPr>
  </w:style>
  <w:style w:type="paragraph" w:styleId="aff7">
    <w:name w:val="endnote text"/>
    <w:basedOn w:val="aff"/>
    <w:semiHidden/>
    <w:qFormat/>
    <w:rsid w:val="002E53F7"/>
    <w:pPr>
      <w:snapToGrid w:val="0"/>
      <w:jc w:val="left"/>
    </w:pPr>
  </w:style>
  <w:style w:type="paragraph" w:styleId="aff8">
    <w:name w:val="Balloon Text"/>
    <w:basedOn w:val="aff"/>
    <w:link w:val="aff9"/>
    <w:uiPriority w:val="99"/>
    <w:qFormat/>
    <w:rsid w:val="002E53F7"/>
    <w:rPr>
      <w:sz w:val="18"/>
      <w:szCs w:val="18"/>
    </w:rPr>
  </w:style>
  <w:style w:type="paragraph" w:styleId="affa">
    <w:name w:val="footer"/>
    <w:basedOn w:val="aff"/>
    <w:qFormat/>
    <w:rsid w:val="002E53F7"/>
    <w:pPr>
      <w:snapToGrid w:val="0"/>
      <w:ind w:rightChars="100" w:right="210"/>
      <w:jc w:val="right"/>
    </w:pPr>
    <w:rPr>
      <w:sz w:val="18"/>
      <w:szCs w:val="18"/>
    </w:rPr>
  </w:style>
  <w:style w:type="paragraph" w:styleId="affb">
    <w:name w:val="header"/>
    <w:basedOn w:val="aff"/>
    <w:link w:val="affc"/>
    <w:uiPriority w:val="99"/>
    <w:qFormat/>
    <w:rsid w:val="002E53F7"/>
    <w:pPr>
      <w:snapToGrid w:val="0"/>
      <w:jc w:val="left"/>
    </w:pPr>
    <w:rPr>
      <w:sz w:val="18"/>
      <w:szCs w:val="18"/>
    </w:rPr>
  </w:style>
  <w:style w:type="paragraph" w:styleId="TOC1">
    <w:name w:val="toc 1"/>
    <w:basedOn w:val="aff"/>
    <w:next w:val="aff"/>
    <w:uiPriority w:val="39"/>
    <w:qFormat/>
    <w:rsid w:val="002E53F7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TOC4">
    <w:name w:val="toc 4"/>
    <w:basedOn w:val="aff"/>
    <w:next w:val="aff"/>
    <w:uiPriority w:val="39"/>
    <w:qFormat/>
    <w:rsid w:val="002E53F7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d">
    <w:name w:val="index heading"/>
    <w:basedOn w:val="aff"/>
    <w:next w:val="11"/>
    <w:qFormat/>
    <w:rsid w:val="002E53F7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"/>
    <w:next w:val="affe"/>
    <w:qFormat/>
    <w:rsid w:val="002E53F7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e">
    <w:name w:val="段"/>
    <w:link w:val="Char"/>
    <w:qFormat/>
    <w:rsid w:val="002E53F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e">
    <w:name w:val="footnote text"/>
    <w:basedOn w:val="aff"/>
    <w:qFormat/>
    <w:rsid w:val="002E53F7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TOC6">
    <w:name w:val="toc 6"/>
    <w:basedOn w:val="aff"/>
    <w:next w:val="aff"/>
    <w:semiHidden/>
    <w:qFormat/>
    <w:rsid w:val="002E53F7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index 7"/>
    <w:basedOn w:val="aff"/>
    <w:next w:val="aff"/>
    <w:qFormat/>
    <w:rsid w:val="002E53F7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"/>
    <w:next w:val="aff"/>
    <w:qFormat/>
    <w:rsid w:val="002E53F7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aff"/>
    <w:next w:val="aff"/>
    <w:semiHidden/>
    <w:qFormat/>
    <w:rsid w:val="002E53F7"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aff"/>
    <w:next w:val="aff"/>
    <w:semiHidden/>
    <w:qFormat/>
    <w:rsid w:val="002E53F7"/>
    <w:pPr>
      <w:ind w:left="1470"/>
      <w:jc w:val="left"/>
    </w:pPr>
    <w:rPr>
      <w:sz w:val="20"/>
      <w:szCs w:val="20"/>
    </w:rPr>
  </w:style>
  <w:style w:type="paragraph" w:styleId="21">
    <w:name w:val="index 2"/>
    <w:basedOn w:val="aff"/>
    <w:next w:val="aff"/>
    <w:qFormat/>
    <w:rsid w:val="002E53F7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f">
    <w:name w:val="endnote reference"/>
    <w:basedOn w:val="aff0"/>
    <w:semiHidden/>
    <w:qFormat/>
    <w:rsid w:val="002E53F7"/>
    <w:rPr>
      <w:vertAlign w:val="superscript"/>
    </w:rPr>
  </w:style>
  <w:style w:type="character" w:styleId="afff0">
    <w:name w:val="page number"/>
    <w:basedOn w:val="aff0"/>
    <w:qFormat/>
    <w:rsid w:val="002E53F7"/>
    <w:rPr>
      <w:rFonts w:ascii="Times New Roman" w:eastAsia="宋体" w:hAnsi="Times New Roman"/>
      <w:sz w:val="18"/>
    </w:rPr>
  </w:style>
  <w:style w:type="character" w:styleId="afff1">
    <w:name w:val="FollowedHyperlink"/>
    <w:basedOn w:val="aff0"/>
    <w:qFormat/>
    <w:rsid w:val="002E53F7"/>
    <w:rPr>
      <w:color w:val="800080"/>
      <w:u w:val="single"/>
    </w:rPr>
  </w:style>
  <w:style w:type="character" w:styleId="afff2">
    <w:name w:val="Emphasis"/>
    <w:basedOn w:val="aff0"/>
    <w:uiPriority w:val="20"/>
    <w:qFormat/>
    <w:rsid w:val="002E53F7"/>
    <w:rPr>
      <w:color w:val="CC0000"/>
    </w:rPr>
  </w:style>
  <w:style w:type="character" w:styleId="afff3">
    <w:name w:val="Hyperlink"/>
    <w:basedOn w:val="aff0"/>
    <w:uiPriority w:val="99"/>
    <w:qFormat/>
    <w:rsid w:val="002E53F7"/>
    <w:rPr>
      <w:color w:val="0000FF"/>
      <w:spacing w:val="0"/>
      <w:w w:val="100"/>
      <w:szCs w:val="21"/>
      <w:u w:val="single"/>
    </w:rPr>
  </w:style>
  <w:style w:type="character" w:styleId="afff4">
    <w:name w:val="footnote reference"/>
    <w:basedOn w:val="aff0"/>
    <w:semiHidden/>
    <w:qFormat/>
    <w:rsid w:val="002E53F7"/>
    <w:rPr>
      <w:vertAlign w:val="superscript"/>
    </w:rPr>
  </w:style>
  <w:style w:type="table" w:styleId="afff5">
    <w:name w:val="Table Grid"/>
    <w:basedOn w:val="aff1"/>
    <w:uiPriority w:val="59"/>
    <w:qFormat/>
    <w:rsid w:val="002E53F7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段 Char"/>
    <w:basedOn w:val="aff0"/>
    <w:link w:val="affe"/>
    <w:qFormat/>
    <w:rsid w:val="002E53F7"/>
    <w:rPr>
      <w:rFonts w:ascii="宋体"/>
      <w:sz w:val="21"/>
      <w:lang w:val="en-US" w:eastAsia="zh-CN" w:bidi="ar-SA"/>
    </w:rPr>
  </w:style>
  <w:style w:type="paragraph" w:customStyle="1" w:styleId="a4">
    <w:name w:val="一级条标题"/>
    <w:next w:val="affe"/>
    <w:qFormat/>
    <w:rsid w:val="002E53F7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6">
    <w:name w:val="标准书脚_奇数页"/>
    <w:qFormat/>
    <w:rsid w:val="002E53F7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7">
    <w:name w:val="标准书眉_奇数页"/>
    <w:next w:val="aff"/>
    <w:qFormat/>
    <w:rsid w:val="002E53F7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3">
    <w:name w:val="章标题"/>
    <w:next w:val="affe"/>
    <w:qFormat/>
    <w:rsid w:val="002E53F7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5">
    <w:name w:val="二级条标题"/>
    <w:basedOn w:val="a4"/>
    <w:next w:val="affe"/>
    <w:qFormat/>
    <w:rsid w:val="002E53F7"/>
    <w:pPr>
      <w:numPr>
        <w:ilvl w:val="2"/>
      </w:numPr>
      <w:spacing w:before="50" w:after="50"/>
      <w:outlineLvl w:val="3"/>
    </w:pPr>
  </w:style>
  <w:style w:type="paragraph" w:customStyle="1" w:styleId="22">
    <w:name w:val="封面标准号2"/>
    <w:qFormat/>
    <w:rsid w:val="002E53F7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qFormat/>
    <w:rsid w:val="002E53F7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c">
    <w:name w:val="列项●（二级）"/>
    <w:qFormat/>
    <w:rsid w:val="002E53F7"/>
    <w:pPr>
      <w:numPr>
        <w:ilvl w:val="1"/>
        <w:numId w:val="3"/>
      </w:numPr>
      <w:tabs>
        <w:tab w:val="clear" w:pos="760"/>
        <w:tab w:val="left" w:pos="840"/>
      </w:tabs>
      <w:jc w:val="both"/>
    </w:pPr>
    <w:rPr>
      <w:rFonts w:ascii="宋体"/>
      <w:sz w:val="21"/>
    </w:rPr>
  </w:style>
  <w:style w:type="paragraph" w:customStyle="1" w:styleId="afff8">
    <w:name w:val="目次、标准名称标题"/>
    <w:basedOn w:val="aff"/>
    <w:next w:val="affe"/>
    <w:qFormat/>
    <w:rsid w:val="002E53F7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9">
    <w:name w:val="三级条标题"/>
    <w:basedOn w:val="a5"/>
    <w:next w:val="affe"/>
    <w:qFormat/>
    <w:rsid w:val="002E53F7"/>
    <w:pPr>
      <w:numPr>
        <w:ilvl w:val="0"/>
        <w:numId w:val="0"/>
      </w:numPr>
      <w:outlineLvl w:val="4"/>
    </w:pPr>
  </w:style>
  <w:style w:type="paragraph" w:customStyle="1" w:styleId="a0">
    <w:name w:val="示例"/>
    <w:next w:val="afffa"/>
    <w:qFormat/>
    <w:rsid w:val="002E53F7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a">
    <w:name w:val="示例内容"/>
    <w:qFormat/>
    <w:rsid w:val="002E53F7"/>
    <w:pPr>
      <w:ind w:firstLineChars="200" w:firstLine="200"/>
    </w:pPr>
    <w:rPr>
      <w:rFonts w:ascii="宋体"/>
      <w:sz w:val="18"/>
      <w:szCs w:val="18"/>
    </w:rPr>
  </w:style>
  <w:style w:type="paragraph" w:customStyle="1" w:styleId="af0">
    <w:name w:val="数字编号列项（二级）"/>
    <w:qFormat/>
    <w:rsid w:val="002E53F7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6">
    <w:name w:val="四级条标题"/>
    <w:basedOn w:val="afff9"/>
    <w:next w:val="affe"/>
    <w:qFormat/>
    <w:rsid w:val="002E53F7"/>
    <w:pPr>
      <w:numPr>
        <w:ilvl w:val="4"/>
        <w:numId w:val="2"/>
      </w:numPr>
      <w:outlineLvl w:val="5"/>
    </w:pPr>
  </w:style>
  <w:style w:type="paragraph" w:customStyle="1" w:styleId="a7">
    <w:name w:val="五级条标题"/>
    <w:basedOn w:val="a6"/>
    <w:next w:val="affe"/>
    <w:qFormat/>
    <w:rsid w:val="002E53F7"/>
    <w:pPr>
      <w:numPr>
        <w:ilvl w:val="5"/>
      </w:numPr>
      <w:outlineLvl w:val="6"/>
    </w:pPr>
  </w:style>
  <w:style w:type="paragraph" w:customStyle="1" w:styleId="afe">
    <w:name w:val="注："/>
    <w:next w:val="affe"/>
    <w:qFormat/>
    <w:rsid w:val="002E53F7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rsid w:val="002E53F7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">
    <w:name w:val="字母编号列项（一级）"/>
    <w:qFormat/>
    <w:rsid w:val="002E53F7"/>
    <w:pPr>
      <w:numPr>
        <w:numId w:val="5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"/>
    <w:qFormat/>
    <w:rsid w:val="002E53F7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ffb">
    <w:name w:val="编号列项（三级）"/>
    <w:qFormat/>
    <w:rsid w:val="002E53F7"/>
    <w:rPr>
      <w:rFonts w:ascii="宋体"/>
      <w:sz w:val="21"/>
    </w:rPr>
  </w:style>
  <w:style w:type="paragraph" w:customStyle="1" w:styleId="af1">
    <w:name w:val="示例×："/>
    <w:basedOn w:val="a3"/>
    <w:qFormat/>
    <w:rsid w:val="002E53F7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c">
    <w:name w:val="二级无"/>
    <w:basedOn w:val="a5"/>
    <w:qFormat/>
    <w:rsid w:val="002E53F7"/>
    <w:pPr>
      <w:spacing w:beforeLines="0" w:afterLines="0"/>
    </w:pPr>
    <w:rPr>
      <w:rFonts w:ascii="宋体" w:eastAsia="宋体"/>
    </w:rPr>
  </w:style>
  <w:style w:type="paragraph" w:customStyle="1" w:styleId="a8">
    <w:name w:val="注：（正文）"/>
    <w:basedOn w:val="afe"/>
    <w:next w:val="affe"/>
    <w:qFormat/>
    <w:rsid w:val="002E53F7"/>
    <w:pPr>
      <w:numPr>
        <w:numId w:val="9"/>
      </w:numPr>
    </w:pPr>
  </w:style>
  <w:style w:type="paragraph" w:customStyle="1" w:styleId="a2">
    <w:name w:val="注×：（正文）"/>
    <w:qFormat/>
    <w:rsid w:val="002E53F7"/>
    <w:pPr>
      <w:numPr>
        <w:numId w:val="10"/>
      </w:numPr>
      <w:jc w:val="both"/>
    </w:pPr>
    <w:rPr>
      <w:rFonts w:ascii="宋体"/>
      <w:sz w:val="18"/>
      <w:szCs w:val="18"/>
    </w:rPr>
  </w:style>
  <w:style w:type="paragraph" w:customStyle="1" w:styleId="afffd">
    <w:name w:val="标准标志"/>
    <w:next w:val="aff"/>
    <w:qFormat/>
    <w:rsid w:val="002E53F7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e">
    <w:name w:val="标准称谓"/>
    <w:next w:val="aff"/>
    <w:qFormat/>
    <w:rsid w:val="002E53F7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">
    <w:name w:val="标准书脚_偶数页"/>
    <w:qFormat/>
    <w:rsid w:val="002E53F7"/>
    <w:pPr>
      <w:spacing w:before="120"/>
      <w:ind w:left="221"/>
    </w:pPr>
    <w:rPr>
      <w:rFonts w:ascii="宋体"/>
      <w:sz w:val="18"/>
      <w:szCs w:val="18"/>
    </w:rPr>
  </w:style>
  <w:style w:type="paragraph" w:customStyle="1" w:styleId="affff0">
    <w:name w:val="标准书眉_偶数页"/>
    <w:basedOn w:val="afff7"/>
    <w:next w:val="aff"/>
    <w:qFormat/>
    <w:rsid w:val="002E53F7"/>
    <w:pPr>
      <w:jc w:val="left"/>
    </w:pPr>
  </w:style>
  <w:style w:type="paragraph" w:customStyle="1" w:styleId="affff1">
    <w:name w:val="标准书眉一"/>
    <w:qFormat/>
    <w:rsid w:val="002E53F7"/>
    <w:pPr>
      <w:jc w:val="both"/>
    </w:pPr>
  </w:style>
  <w:style w:type="paragraph" w:customStyle="1" w:styleId="affff2">
    <w:name w:val="参考文献"/>
    <w:basedOn w:val="aff"/>
    <w:next w:val="affe"/>
    <w:qFormat/>
    <w:rsid w:val="002E53F7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3">
    <w:name w:val="参考文献、索引标题"/>
    <w:basedOn w:val="aff"/>
    <w:next w:val="affe"/>
    <w:qFormat/>
    <w:rsid w:val="002E53F7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4">
    <w:name w:val="发布"/>
    <w:basedOn w:val="aff0"/>
    <w:qFormat/>
    <w:rsid w:val="002E53F7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5">
    <w:name w:val="发布部门"/>
    <w:next w:val="affe"/>
    <w:qFormat/>
    <w:rsid w:val="002E53F7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6">
    <w:name w:val="发布日期"/>
    <w:qFormat/>
    <w:rsid w:val="002E53F7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7">
    <w:name w:val="封面标准代替信息"/>
    <w:qFormat/>
    <w:rsid w:val="002E53F7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qFormat/>
    <w:rsid w:val="002E53F7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8">
    <w:name w:val="封面标准名称"/>
    <w:qFormat/>
    <w:rsid w:val="002E53F7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9">
    <w:name w:val="封面标准英文名称"/>
    <w:basedOn w:val="affff8"/>
    <w:qFormat/>
    <w:rsid w:val="002E53F7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a">
    <w:name w:val="封面一致性程度标识"/>
    <w:basedOn w:val="affff9"/>
    <w:qFormat/>
    <w:rsid w:val="002E53F7"/>
    <w:pPr>
      <w:framePr w:wrap="around"/>
      <w:spacing w:before="440"/>
    </w:pPr>
    <w:rPr>
      <w:rFonts w:ascii="宋体" w:eastAsia="宋体"/>
    </w:rPr>
  </w:style>
  <w:style w:type="paragraph" w:customStyle="1" w:styleId="affffb">
    <w:name w:val="封面标准文稿类别"/>
    <w:basedOn w:val="affffa"/>
    <w:qFormat/>
    <w:rsid w:val="002E53F7"/>
    <w:pPr>
      <w:framePr w:wrap="around"/>
      <w:spacing w:after="160" w:line="240" w:lineRule="auto"/>
    </w:pPr>
    <w:rPr>
      <w:sz w:val="24"/>
    </w:rPr>
  </w:style>
  <w:style w:type="paragraph" w:customStyle="1" w:styleId="affffc">
    <w:name w:val="封面标准文稿编辑信息"/>
    <w:basedOn w:val="affffb"/>
    <w:qFormat/>
    <w:rsid w:val="002E53F7"/>
    <w:pPr>
      <w:framePr w:wrap="around"/>
      <w:spacing w:before="180" w:line="180" w:lineRule="exact"/>
    </w:pPr>
    <w:rPr>
      <w:sz w:val="21"/>
    </w:rPr>
  </w:style>
  <w:style w:type="paragraph" w:customStyle="1" w:styleId="affffd">
    <w:name w:val="封面正文"/>
    <w:qFormat/>
    <w:rsid w:val="002E53F7"/>
    <w:pPr>
      <w:jc w:val="both"/>
    </w:pPr>
  </w:style>
  <w:style w:type="paragraph" w:customStyle="1" w:styleId="af5">
    <w:name w:val="附录标识"/>
    <w:basedOn w:val="aff"/>
    <w:next w:val="affe"/>
    <w:qFormat/>
    <w:rsid w:val="002E53F7"/>
    <w:pPr>
      <w:keepNext/>
      <w:widowControl/>
      <w:numPr>
        <w:numId w:val="1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e">
    <w:name w:val="附录标题"/>
    <w:basedOn w:val="affe"/>
    <w:next w:val="affe"/>
    <w:qFormat/>
    <w:rsid w:val="002E53F7"/>
    <w:pPr>
      <w:ind w:firstLineChars="0" w:firstLine="0"/>
      <w:jc w:val="center"/>
    </w:pPr>
    <w:rPr>
      <w:rFonts w:ascii="黑体" w:eastAsia="黑体"/>
    </w:rPr>
  </w:style>
  <w:style w:type="paragraph" w:customStyle="1" w:styleId="af2">
    <w:name w:val="附录表标号"/>
    <w:basedOn w:val="aff"/>
    <w:next w:val="affe"/>
    <w:qFormat/>
    <w:rsid w:val="002E53F7"/>
    <w:pPr>
      <w:numPr>
        <w:numId w:val="12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3">
    <w:name w:val="附录表标题"/>
    <w:basedOn w:val="aff"/>
    <w:next w:val="affe"/>
    <w:qFormat/>
    <w:rsid w:val="002E53F7"/>
    <w:pPr>
      <w:numPr>
        <w:ilvl w:val="1"/>
        <w:numId w:val="1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8">
    <w:name w:val="附录二级条标题"/>
    <w:basedOn w:val="aff"/>
    <w:next w:val="affe"/>
    <w:qFormat/>
    <w:rsid w:val="002E53F7"/>
    <w:pPr>
      <w:widowControl/>
      <w:numPr>
        <w:ilvl w:val="3"/>
        <w:numId w:val="11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">
    <w:name w:val="附录二级无"/>
    <w:basedOn w:val="af8"/>
    <w:qFormat/>
    <w:rsid w:val="002E53F7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0">
    <w:name w:val="附录公式"/>
    <w:basedOn w:val="affe"/>
    <w:next w:val="affe"/>
    <w:link w:val="Char0"/>
    <w:qFormat/>
    <w:rsid w:val="002E53F7"/>
  </w:style>
  <w:style w:type="character" w:customStyle="1" w:styleId="Char0">
    <w:name w:val="附录公式 Char"/>
    <w:basedOn w:val="Char"/>
    <w:link w:val="afffff0"/>
    <w:qFormat/>
    <w:rsid w:val="002E53F7"/>
    <w:rPr>
      <w:rFonts w:ascii="宋体"/>
      <w:sz w:val="21"/>
      <w:lang w:val="en-US" w:eastAsia="zh-CN" w:bidi="ar-SA"/>
    </w:rPr>
  </w:style>
  <w:style w:type="paragraph" w:customStyle="1" w:styleId="afffff1">
    <w:name w:val="附录公式编号制表符"/>
    <w:basedOn w:val="aff"/>
    <w:next w:val="affe"/>
    <w:qFormat/>
    <w:rsid w:val="002E53F7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9">
    <w:name w:val="附录三级条标题"/>
    <w:basedOn w:val="af8"/>
    <w:next w:val="affe"/>
    <w:qFormat/>
    <w:rsid w:val="002E53F7"/>
    <w:pPr>
      <w:numPr>
        <w:ilvl w:val="4"/>
      </w:numPr>
      <w:outlineLvl w:val="4"/>
    </w:pPr>
  </w:style>
  <w:style w:type="paragraph" w:customStyle="1" w:styleId="afffff2">
    <w:name w:val="附录三级无"/>
    <w:basedOn w:val="af9"/>
    <w:qFormat/>
    <w:rsid w:val="002E53F7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d">
    <w:name w:val="附录数字编号列项（二级）"/>
    <w:qFormat/>
    <w:rsid w:val="002E53F7"/>
    <w:pPr>
      <w:numPr>
        <w:ilvl w:val="1"/>
        <w:numId w:val="13"/>
      </w:numPr>
    </w:pPr>
    <w:rPr>
      <w:rFonts w:ascii="宋体"/>
      <w:sz w:val="21"/>
    </w:rPr>
  </w:style>
  <w:style w:type="paragraph" w:customStyle="1" w:styleId="afa">
    <w:name w:val="附录四级条标题"/>
    <w:basedOn w:val="af9"/>
    <w:next w:val="affe"/>
    <w:qFormat/>
    <w:rsid w:val="002E53F7"/>
    <w:pPr>
      <w:numPr>
        <w:ilvl w:val="5"/>
      </w:numPr>
      <w:outlineLvl w:val="5"/>
    </w:pPr>
  </w:style>
  <w:style w:type="paragraph" w:customStyle="1" w:styleId="afffff3">
    <w:name w:val="附录四级无"/>
    <w:basedOn w:val="afa"/>
    <w:qFormat/>
    <w:rsid w:val="002E53F7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9">
    <w:name w:val="附录图标号"/>
    <w:basedOn w:val="aff"/>
    <w:qFormat/>
    <w:rsid w:val="002E53F7"/>
    <w:pPr>
      <w:keepNext/>
      <w:pageBreakBefore/>
      <w:widowControl/>
      <w:numPr>
        <w:numId w:val="1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"/>
    <w:next w:val="affe"/>
    <w:qFormat/>
    <w:rsid w:val="002E53F7"/>
    <w:pPr>
      <w:numPr>
        <w:ilvl w:val="1"/>
        <w:numId w:val="14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五级条标题"/>
    <w:basedOn w:val="afa"/>
    <w:next w:val="affe"/>
    <w:qFormat/>
    <w:rsid w:val="002E53F7"/>
    <w:pPr>
      <w:numPr>
        <w:ilvl w:val="6"/>
      </w:numPr>
      <w:outlineLvl w:val="6"/>
    </w:pPr>
  </w:style>
  <w:style w:type="paragraph" w:customStyle="1" w:styleId="afffff4">
    <w:name w:val="附录五级无"/>
    <w:basedOn w:val="afb"/>
    <w:qFormat/>
    <w:rsid w:val="002E53F7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6">
    <w:name w:val="附录章标题"/>
    <w:next w:val="affe"/>
    <w:qFormat/>
    <w:rsid w:val="002E53F7"/>
    <w:pPr>
      <w:numPr>
        <w:ilvl w:val="1"/>
        <w:numId w:val="1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7">
    <w:name w:val="附录一级条标题"/>
    <w:basedOn w:val="af6"/>
    <w:next w:val="affe"/>
    <w:qFormat/>
    <w:rsid w:val="002E53F7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5">
    <w:name w:val="附录一级无"/>
    <w:basedOn w:val="af7"/>
    <w:qFormat/>
    <w:rsid w:val="002E53F7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c">
    <w:name w:val="附录字母编号列项（一级）"/>
    <w:qFormat/>
    <w:rsid w:val="002E53F7"/>
    <w:pPr>
      <w:numPr>
        <w:numId w:val="13"/>
      </w:numPr>
    </w:pPr>
    <w:rPr>
      <w:rFonts w:ascii="宋体"/>
      <w:sz w:val="21"/>
    </w:rPr>
  </w:style>
  <w:style w:type="paragraph" w:customStyle="1" w:styleId="afffff6">
    <w:name w:val="列项说明"/>
    <w:basedOn w:val="aff"/>
    <w:qFormat/>
    <w:rsid w:val="002E53F7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7">
    <w:name w:val="列项说明数字编号"/>
    <w:qFormat/>
    <w:rsid w:val="002E53F7"/>
    <w:pPr>
      <w:ind w:leftChars="400" w:left="600" w:hangingChars="200" w:hanging="200"/>
    </w:pPr>
    <w:rPr>
      <w:rFonts w:ascii="宋体"/>
      <w:sz w:val="21"/>
    </w:rPr>
  </w:style>
  <w:style w:type="paragraph" w:customStyle="1" w:styleId="afffff8">
    <w:name w:val="目次、索引正文"/>
    <w:qFormat/>
    <w:rsid w:val="002E53F7"/>
    <w:pPr>
      <w:spacing w:line="320" w:lineRule="exact"/>
      <w:jc w:val="both"/>
    </w:pPr>
    <w:rPr>
      <w:rFonts w:ascii="宋体"/>
      <w:sz w:val="21"/>
    </w:rPr>
  </w:style>
  <w:style w:type="paragraph" w:customStyle="1" w:styleId="afffff9">
    <w:name w:val="其他标准标志"/>
    <w:basedOn w:val="afffd"/>
    <w:qFormat/>
    <w:rsid w:val="002E53F7"/>
    <w:pPr>
      <w:framePr w:w="6101" w:wrap="around" w:vAnchor="page" w:hAnchor="page" w:x="4673" w:y="942"/>
    </w:pPr>
    <w:rPr>
      <w:w w:val="130"/>
    </w:rPr>
  </w:style>
  <w:style w:type="paragraph" w:customStyle="1" w:styleId="afffffa">
    <w:name w:val="其他标准称谓"/>
    <w:next w:val="aff"/>
    <w:qFormat/>
    <w:rsid w:val="002E53F7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b">
    <w:name w:val="其他发布部门"/>
    <w:basedOn w:val="affff5"/>
    <w:qFormat/>
    <w:rsid w:val="002E53F7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c">
    <w:name w:val="前言、引言标题"/>
    <w:next w:val="affe"/>
    <w:qFormat/>
    <w:rsid w:val="002E53F7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d">
    <w:name w:val="三级无"/>
    <w:basedOn w:val="afff9"/>
    <w:qFormat/>
    <w:rsid w:val="002E53F7"/>
    <w:pPr>
      <w:spacing w:beforeLines="0" w:afterLines="0"/>
    </w:pPr>
    <w:rPr>
      <w:rFonts w:ascii="宋体" w:eastAsia="宋体"/>
    </w:rPr>
  </w:style>
  <w:style w:type="paragraph" w:customStyle="1" w:styleId="afffffe">
    <w:name w:val="实施日期"/>
    <w:basedOn w:val="affff6"/>
    <w:qFormat/>
    <w:rsid w:val="002E53F7"/>
    <w:pPr>
      <w:framePr w:wrap="around" w:vAnchor="page" w:hAnchor="text"/>
      <w:jc w:val="right"/>
    </w:pPr>
  </w:style>
  <w:style w:type="paragraph" w:customStyle="1" w:styleId="affffff">
    <w:name w:val="示例后文字"/>
    <w:basedOn w:val="affe"/>
    <w:next w:val="affe"/>
    <w:qFormat/>
    <w:rsid w:val="002E53F7"/>
    <w:pPr>
      <w:ind w:firstLine="360"/>
    </w:pPr>
    <w:rPr>
      <w:sz w:val="18"/>
    </w:rPr>
  </w:style>
  <w:style w:type="paragraph" w:customStyle="1" w:styleId="affffff0">
    <w:name w:val="首示例"/>
    <w:next w:val="affe"/>
    <w:link w:val="Char1"/>
    <w:qFormat/>
    <w:rsid w:val="002E53F7"/>
    <w:pPr>
      <w:tabs>
        <w:tab w:val="left" w:pos="360"/>
      </w:tabs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0"/>
    <w:link w:val="affffff0"/>
    <w:qFormat/>
    <w:rsid w:val="002E53F7"/>
    <w:rPr>
      <w:rFonts w:ascii="宋体" w:hAnsi="宋体"/>
      <w:kern w:val="2"/>
      <w:sz w:val="18"/>
      <w:szCs w:val="18"/>
    </w:rPr>
  </w:style>
  <w:style w:type="paragraph" w:customStyle="1" w:styleId="affffff1">
    <w:name w:val="四级无"/>
    <w:basedOn w:val="a6"/>
    <w:qFormat/>
    <w:rsid w:val="002E53F7"/>
    <w:pPr>
      <w:spacing w:beforeLines="0" w:afterLines="0"/>
    </w:pPr>
    <w:rPr>
      <w:rFonts w:ascii="宋体" w:eastAsia="宋体"/>
    </w:rPr>
  </w:style>
  <w:style w:type="paragraph" w:customStyle="1" w:styleId="affffff2">
    <w:name w:val="条文脚注"/>
    <w:basedOn w:val="ae"/>
    <w:qFormat/>
    <w:rsid w:val="002E53F7"/>
    <w:pPr>
      <w:numPr>
        <w:numId w:val="0"/>
      </w:numPr>
      <w:jc w:val="both"/>
    </w:pPr>
  </w:style>
  <w:style w:type="paragraph" w:customStyle="1" w:styleId="affffff3">
    <w:name w:val="图标脚注说明"/>
    <w:basedOn w:val="affe"/>
    <w:qFormat/>
    <w:rsid w:val="002E53F7"/>
    <w:pPr>
      <w:ind w:left="840" w:firstLineChars="0" w:hanging="420"/>
    </w:pPr>
    <w:rPr>
      <w:sz w:val="18"/>
      <w:szCs w:val="18"/>
    </w:rPr>
  </w:style>
  <w:style w:type="paragraph" w:customStyle="1" w:styleId="affffff4">
    <w:name w:val="图表脚注说明"/>
    <w:basedOn w:val="aff"/>
    <w:qFormat/>
    <w:rsid w:val="002E53F7"/>
    <w:pPr>
      <w:ind w:left="544" w:hanging="181"/>
    </w:pPr>
    <w:rPr>
      <w:rFonts w:ascii="宋体"/>
      <w:sz w:val="18"/>
      <w:szCs w:val="18"/>
    </w:rPr>
  </w:style>
  <w:style w:type="paragraph" w:customStyle="1" w:styleId="affffff5">
    <w:name w:val="图的脚注"/>
    <w:next w:val="affe"/>
    <w:qFormat/>
    <w:rsid w:val="002E53F7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6">
    <w:name w:val="文献分类号"/>
    <w:qFormat/>
    <w:rsid w:val="002E53F7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7">
    <w:name w:val="五级无"/>
    <w:basedOn w:val="a7"/>
    <w:qFormat/>
    <w:rsid w:val="002E53F7"/>
    <w:pPr>
      <w:spacing w:beforeLines="0" w:afterLines="0"/>
    </w:pPr>
    <w:rPr>
      <w:rFonts w:ascii="宋体" w:eastAsia="宋体"/>
    </w:rPr>
  </w:style>
  <w:style w:type="paragraph" w:customStyle="1" w:styleId="affffff8">
    <w:name w:val="一级无"/>
    <w:basedOn w:val="a4"/>
    <w:qFormat/>
    <w:rsid w:val="002E53F7"/>
    <w:pPr>
      <w:spacing w:beforeLines="0" w:afterLines="0"/>
    </w:pPr>
    <w:rPr>
      <w:rFonts w:ascii="宋体" w:eastAsia="宋体"/>
    </w:rPr>
  </w:style>
  <w:style w:type="paragraph" w:customStyle="1" w:styleId="af4">
    <w:name w:val="正文表标题"/>
    <w:next w:val="affe"/>
    <w:qFormat/>
    <w:rsid w:val="002E53F7"/>
    <w:pPr>
      <w:numPr>
        <w:numId w:val="15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9">
    <w:name w:val="正文公式编号制表符"/>
    <w:basedOn w:val="affe"/>
    <w:next w:val="affe"/>
    <w:qFormat/>
    <w:rsid w:val="002E53F7"/>
    <w:pPr>
      <w:ind w:firstLineChars="0" w:firstLine="0"/>
    </w:pPr>
  </w:style>
  <w:style w:type="paragraph" w:customStyle="1" w:styleId="a1">
    <w:name w:val="正文图标题"/>
    <w:next w:val="affe"/>
    <w:qFormat/>
    <w:rsid w:val="002E53F7"/>
    <w:pPr>
      <w:numPr>
        <w:numId w:val="16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a">
    <w:name w:val="终结线"/>
    <w:basedOn w:val="aff"/>
    <w:qFormat/>
    <w:rsid w:val="002E53F7"/>
    <w:pPr>
      <w:framePr w:hSpace="181" w:vSpace="181" w:wrap="around" w:vAnchor="text" w:hAnchor="margin" w:xAlign="center" w:y="285"/>
    </w:pPr>
  </w:style>
  <w:style w:type="paragraph" w:customStyle="1" w:styleId="affffffb">
    <w:name w:val="其他发布日期"/>
    <w:basedOn w:val="affff6"/>
    <w:qFormat/>
    <w:rsid w:val="002E53F7"/>
    <w:pPr>
      <w:framePr w:wrap="around" w:vAnchor="page" w:hAnchor="text" w:x="1419"/>
    </w:pPr>
  </w:style>
  <w:style w:type="paragraph" w:customStyle="1" w:styleId="affffffc">
    <w:name w:val="其他实施日期"/>
    <w:basedOn w:val="afffffe"/>
    <w:qFormat/>
    <w:rsid w:val="002E53F7"/>
    <w:pPr>
      <w:framePr w:wrap="around"/>
    </w:pPr>
  </w:style>
  <w:style w:type="paragraph" w:customStyle="1" w:styleId="23">
    <w:name w:val="封面标准名称2"/>
    <w:basedOn w:val="affff8"/>
    <w:qFormat/>
    <w:rsid w:val="002E53F7"/>
    <w:pPr>
      <w:framePr w:wrap="around" w:y="4469"/>
      <w:spacing w:beforeLines="630"/>
    </w:pPr>
  </w:style>
  <w:style w:type="paragraph" w:customStyle="1" w:styleId="24">
    <w:name w:val="封面标准英文名称2"/>
    <w:basedOn w:val="affff9"/>
    <w:qFormat/>
    <w:rsid w:val="002E53F7"/>
    <w:pPr>
      <w:framePr w:wrap="around" w:y="4469"/>
    </w:pPr>
  </w:style>
  <w:style w:type="paragraph" w:customStyle="1" w:styleId="25">
    <w:name w:val="封面一致性程度标识2"/>
    <w:basedOn w:val="affffa"/>
    <w:qFormat/>
    <w:rsid w:val="002E53F7"/>
    <w:pPr>
      <w:framePr w:wrap="around" w:y="4469"/>
    </w:pPr>
  </w:style>
  <w:style w:type="paragraph" w:customStyle="1" w:styleId="26">
    <w:name w:val="封面标准文稿类别2"/>
    <w:basedOn w:val="affffb"/>
    <w:qFormat/>
    <w:rsid w:val="002E53F7"/>
    <w:pPr>
      <w:framePr w:wrap="around" w:y="4469"/>
    </w:pPr>
  </w:style>
  <w:style w:type="paragraph" w:customStyle="1" w:styleId="27">
    <w:name w:val="封面标准文稿编辑信息2"/>
    <w:basedOn w:val="affffc"/>
    <w:qFormat/>
    <w:rsid w:val="002E53F7"/>
    <w:pPr>
      <w:framePr w:wrap="around" w:y="4469"/>
    </w:pPr>
  </w:style>
  <w:style w:type="character" w:customStyle="1" w:styleId="affc">
    <w:name w:val="页眉 字符"/>
    <w:basedOn w:val="aff0"/>
    <w:link w:val="affb"/>
    <w:uiPriority w:val="99"/>
    <w:qFormat/>
    <w:rsid w:val="002E53F7"/>
    <w:rPr>
      <w:kern w:val="2"/>
      <w:sz w:val="18"/>
      <w:szCs w:val="18"/>
    </w:rPr>
  </w:style>
  <w:style w:type="paragraph" w:customStyle="1" w:styleId="u2">
    <w:name w:val="u正文2级标题"/>
    <w:basedOn w:val="2"/>
    <w:next w:val="aff"/>
    <w:qFormat/>
    <w:rsid w:val="002E53F7"/>
    <w:pPr>
      <w:widowControl/>
      <w:numPr>
        <w:ilvl w:val="1"/>
        <w:numId w:val="17"/>
      </w:numPr>
      <w:spacing w:before="200" w:after="0" w:line="312" w:lineRule="auto"/>
      <w:jc w:val="left"/>
    </w:pPr>
    <w:rPr>
      <w:rFonts w:ascii="Times New Roman" w:eastAsia="Times New Roman" w:hAnsi="Times New Roman" w:cs="Times New Roman"/>
      <w:color w:val="4F81BD" w:themeColor="accent1"/>
      <w:sz w:val="28"/>
      <w:szCs w:val="26"/>
      <w:lang w:eastAsia="en-US" w:bidi="en-US"/>
    </w:rPr>
  </w:style>
  <w:style w:type="paragraph" w:customStyle="1" w:styleId="u1">
    <w:name w:val="u正文1级标题"/>
    <w:basedOn w:val="1"/>
    <w:next w:val="aff"/>
    <w:qFormat/>
    <w:rsid w:val="002E53F7"/>
    <w:pPr>
      <w:pageBreakBefore/>
      <w:widowControl/>
      <w:numPr>
        <w:numId w:val="17"/>
      </w:numPr>
      <w:spacing w:before="480" w:after="0" w:line="312" w:lineRule="auto"/>
      <w:jc w:val="left"/>
    </w:pPr>
    <w:rPr>
      <w:rFonts w:asciiTheme="majorHAnsi" w:eastAsiaTheme="majorEastAsia" w:hAnsiTheme="majorHAnsi" w:cstheme="majorBidi"/>
      <w:color w:val="365F91" w:themeColor="accent1" w:themeShade="BF"/>
      <w:kern w:val="0"/>
      <w:sz w:val="30"/>
      <w:szCs w:val="28"/>
      <w:lang w:eastAsia="en-US" w:bidi="en-US"/>
    </w:rPr>
  </w:style>
  <w:style w:type="character" w:customStyle="1" w:styleId="20">
    <w:name w:val="标题 2 字符"/>
    <w:basedOn w:val="aff0"/>
    <w:link w:val="2"/>
    <w:semiHidden/>
    <w:qFormat/>
    <w:rsid w:val="002E53F7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ff0"/>
    <w:link w:val="1"/>
    <w:qFormat/>
    <w:rsid w:val="002E53F7"/>
    <w:rPr>
      <w:b/>
      <w:bCs/>
      <w:kern w:val="44"/>
      <w:sz w:val="44"/>
      <w:szCs w:val="44"/>
    </w:rPr>
  </w:style>
  <w:style w:type="character" w:customStyle="1" w:styleId="aff9">
    <w:name w:val="批注框文本 字符"/>
    <w:basedOn w:val="aff0"/>
    <w:link w:val="aff8"/>
    <w:uiPriority w:val="99"/>
    <w:qFormat/>
    <w:rsid w:val="002E53F7"/>
    <w:rPr>
      <w:kern w:val="2"/>
      <w:sz w:val="18"/>
      <w:szCs w:val="18"/>
    </w:rPr>
  </w:style>
  <w:style w:type="paragraph" w:customStyle="1" w:styleId="13">
    <w:name w:val="列出段落1"/>
    <w:basedOn w:val="aff"/>
    <w:uiPriority w:val="34"/>
    <w:qFormat/>
    <w:rsid w:val="002E53F7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apple-converted-space">
    <w:name w:val="apple-converted-space"/>
    <w:basedOn w:val="aff0"/>
    <w:qFormat/>
    <w:rsid w:val="002E53F7"/>
  </w:style>
  <w:style w:type="paragraph" w:customStyle="1" w:styleId="reader-word-layer">
    <w:name w:val="reader-word-layer"/>
    <w:basedOn w:val="aff"/>
    <w:qFormat/>
    <w:rsid w:val="002E53F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fa">
    <w:name w:val="fa"/>
    <w:basedOn w:val="aff0"/>
    <w:qFormat/>
    <w:rsid w:val="002E53F7"/>
  </w:style>
  <w:style w:type="paragraph" w:customStyle="1" w:styleId="ParaChar">
    <w:name w:val="默认段落字体 Para Char"/>
    <w:basedOn w:val="aff"/>
    <w:qFormat/>
    <w:rsid w:val="002E53F7"/>
    <w:pPr>
      <w:adjustRightInd w:val="0"/>
      <w:spacing w:line="360" w:lineRule="auto"/>
      <w:ind w:firstLine="480"/>
    </w:pPr>
    <w:rPr>
      <w:szCs w:val="20"/>
    </w:rPr>
  </w:style>
  <w:style w:type="paragraph" w:customStyle="1" w:styleId="0505">
    <w:name w:val="样式 二级条标题 + 段前: 0.5 行 段后: 0.5 行"/>
    <w:basedOn w:val="a5"/>
    <w:next w:val="affe"/>
    <w:qFormat/>
    <w:rsid w:val="002E53F7"/>
    <w:pPr>
      <w:numPr>
        <w:ilvl w:val="0"/>
        <w:numId w:val="0"/>
      </w:numPr>
      <w:spacing w:before="156" w:after="156"/>
      <w:ind w:left="2400" w:rightChars="100" w:right="100" w:hanging="2400"/>
    </w:pPr>
    <w:rPr>
      <w:rFonts w:cs="宋体"/>
      <w:szCs w:val="20"/>
    </w:rPr>
  </w:style>
  <w:style w:type="character" w:customStyle="1" w:styleId="14">
    <w:name w:val="占位符文本1"/>
    <w:basedOn w:val="aff0"/>
    <w:uiPriority w:val="99"/>
    <w:semiHidden/>
    <w:qFormat/>
    <w:rsid w:val="002E53F7"/>
    <w:rPr>
      <w:color w:val="808080"/>
    </w:rPr>
  </w:style>
  <w:style w:type="character" w:customStyle="1" w:styleId="opdicttext22">
    <w:name w:val="op_dict_text22"/>
    <w:basedOn w:val="aff0"/>
    <w:qFormat/>
    <w:rsid w:val="002E53F7"/>
  </w:style>
  <w:style w:type="character" w:customStyle="1" w:styleId="aff6">
    <w:name w:val="日期 字符"/>
    <w:basedOn w:val="aff0"/>
    <w:link w:val="aff5"/>
    <w:qFormat/>
    <w:rsid w:val="002E53F7"/>
    <w:rPr>
      <w:kern w:val="2"/>
      <w:sz w:val="21"/>
      <w:szCs w:val="24"/>
    </w:rPr>
  </w:style>
  <w:style w:type="character" w:customStyle="1" w:styleId="28">
    <w:name w:val="占位符文本2"/>
    <w:basedOn w:val="aff0"/>
    <w:uiPriority w:val="99"/>
    <w:unhideWhenUsed/>
    <w:qFormat/>
    <w:rsid w:val="002E5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3" Type="http://schemas.openxmlformats.org/officeDocument/2006/relationships/customXml" Target="../customXml/item2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oleObject" Target="embeddings/oleObject1.bin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FD1390-BCA0-459C-9CA5-1F2F3CFD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985</Words>
  <Characters>5615</Characters>
  <Application>Microsoft Office Word</Application>
  <DocSecurity>0</DocSecurity>
  <Lines>46</Lines>
  <Paragraphs>13</Paragraphs>
  <ScaleCrop>false</ScaleCrop>
  <Company>Microsoft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唐 英</cp:lastModifiedBy>
  <cp:revision>114</cp:revision>
  <cp:lastPrinted>2015-09-16T06:20:00Z</cp:lastPrinted>
  <dcterms:created xsi:type="dcterms:W3CDTF">2017-10-20T09:02:00Z</dcterms:created>
  <dcterms:modified xsi:type="dcterms:W3CDTF">2019-07-15T04:27:00Z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