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left"/>
        <w:rPr>
          <w:rFonts w:cs="仿宋" w:asciiTheme="majorEastAsia" w:hAnsiTheme="majorEastAsia" w:eastAsiaTheme="majorEastAsia"/>
          <w:b/>
          <w:bCs/>
          <w:sz w:val="36"/>
          <w:szCs w:val="36"/>
        </w:rPr>
      </w:pPr>
      <w:r>
        <w:rPr>
          <w:rFonts w:hint="eastAsia" w:cs="仿宋" w:asciiTheme="majorEastAsia" w:hAnsiTheme="majorEastAsia" w:eastAsiaTheme="majorEastAsia"/>
          <w:b/>
          <w:bCs/>
          <w:sz w:val="36"/>
          <w:szCs w:val="36"/>
        </w:rPr>
        <w:t>附件：参会信息登记表</w:t>
      </w:r>
    </w:p>
    <w:p>
      <w:pPr>
        <w:spacing w:after="156" w:afterLines="50"/>
        <w:rPr>
          <w:rFonts w:ascii="Times New Roman" w:hAnsi="Times New Roman" w:eastAsia="仿宋" w:cs="仿宋"/>
          <w:sz w:val="22"/>
          <w:szCs w:val="22"/>
        </w:rPr>
      </w:pPr>
      <w:r>
        <w:rPr>
          <w:rFonts w:hint="eastAsia" w:ascii="Times New Roman" w:hAnsi="Times New Roman" w:eastAsia="仿宋" w:cs="仿宋"/>
          <w:sz w:val="22"/>
          <w:szCs w:val="22"/>
        </w:rPr>
        <w:t>活动：</w:t>
      </w:r>
      <w:r>
        <w:rPr>
          <w:rFonts w:hint="eastAsia" w:ascii="Times New Roman" w:hAnsi="Times New Roman" w:eastAsia="仿宋" w:cs="仿宋"/>
          <w:sz w:val="22"/>
          <w:szCs w:val="22"/>
          <w:lang w:val="en-US" w:eastAsia="zh-CN"/>
        </w:rPr>
        <w:t>2023</w:t>
      </w:r>
      <w:r>
        <w:rPr>
          <w:rFonts w:hint="eastAsia" w:ascii="Times New Roman" w:hAnsi="Times New Roman" w:eastAsia="仿宋" w:cs="仿宋"/>
          <w:sz w:val="22"/>
          <w:szCs w:val="22"/>
        </w:rPr>
        <w:t>医疗器械供应链</w:t>
      </w:r>
      <w:r>
        <w:rPr>
          <w:rFonts w:hint="eastAsia" w:ascii="Times New Roman" w:hAnsi="Times New Roman" w:eastAsia="仿宋" w:cs="仿宋"/>
          <w:sz w:val="22"/>
          <w:szCs w:val="22"/>
          <w:lang w:val="en-US" w:eastAsia="zh-CN"/>
        </w:rPr>
        <w:t>国际会议</w:t>
      </w:r>
      <w:bookmarkStart w:id="0" w:name="_GoBack"/>
      <w:bookmarkEnd w:id="0"/>
      <w:r>
        <w:rPr>
          <w:rFonts w:hint="eastAsia" w:ascii="Times New Roman" w:hAnsi="Times New Roman" w:eastAsia="仿宋" w:cs="仿宋"/>
          <w:sz w:val="22"/>
          <w:szCs w:val="22"/>
        </w:rPr>
        <w:t>，活动时间：2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6</w:t>
      </w:r>
      <w:r>
        <w:rPr>
          <w:rFonts w:hint="eastAsia" w:ascii="Times New Roman" w:hAnsi="Times New Roman" w:eastAsia="仿宋" w:cs="仿宋"/>
          <w:sz w:val="22"/>
          <w:szCs w:val="22"/>
        </w:rPr>
        <w:t>月1</w:t>
      </w:r>
      <w:r>
        <w:rPr>
          <w:rFonts w:hint="eastAsia" w:ascii="Times New Roman" w:hAnsi="Times New Roman" w:eastAsia="仿宋" w:cs="仿宋"/>
          <w:sz w:val="22"/>
          <w:szCs w:val="22"/>
          <w:lang w:val="en-US" w:eastAsia="zh-CN"/>
        </w:rPr>
        <w:t>5</w:t>
      </w:r>
      <w:r>
        <w:rPr>
          <w:rFonts w:hint="eastAsia" w:ascii="Times New Roman" w:hAnsi="Times New Roman" w:eastAsia="仿宋" w:cs="仿宋"/>
          <w:sz w:val="22"/>
          <w:szCs w:val="22"/>
        </w:rPr>
        <w:t>-1</w:t>
      </w:r>
      <w:r>
        <w:rPr>
          <w:rFonts w:hint="eastAsia" w:ascii="Times New Roman" w:hAnsi="Times New Roman" w:eastAsia="仿宋" w:cs="仿宋"/>
          <w:sz w:val="22"/>
          <w:szCs w:val="22"/>
          <w:lang w:val="en-US" w:eastAsia="zh-CN"/>
        </w:rPr>
        <w:t>7</w:t>
      </w:r>
      <w:r>
        <w:rPr>
          <w:rFonts w:hint="eastAsia" w:ascii="Times New Roman" w:hAnsi="Times New Roman" w:eastAsia="仿宋" w:cs="仿宋"/>
          <w:sz w:val="22"/>
          <w:szCs w:val="22"/>
        </w:rPr>
        <w:t>日，活动地点：</w:t>
      </w:r>
      <w:r>
        <w:rPr>
          <w:rFonts w:hint="eastAsia" w:ascii="Times New Roman" w:hAnsi="Times New Roman" w:eastAsia="仿宋" w:cs="仿宋"/>
          <w:sz w:val="22"/>
          <w:szCs w:val="22"/>
          <w:lang w:val="en-US" w:eastAsia="zh-CN"/>
        </w:rPr>
        <w:t>山东威海</w:t>
      </w:r>
      <w:r>
        <w:rPr>
          <w:rFonts w:hint="eastAsia" w:ascii="Times New Roman" w:hAnsi="Times New Roman" w:eastAsia="仿宋" w:cs="仿宋"/>
          <w:sz w:val="22"/>
          <w:szCs w:val="22"/>
        </w:rPr>
        <w:t>。</w:t>
      </w:r>
    </w:p>
    <w:p>
      <w:pPr>
        <w:spacing w:after="156" w:afterLines="50"/>
        <w:jc w:val="center"/>
        <w:rPr>
          <w:rFonts w:ascii="Times New Roman" w:hAnsi="Times New Roman" w:eastAsia="仿宋" w:cs="仿宋"/>
          <w:sz w:val="22"/>
          <w:szCs w:val="22"/>
        </w:rPr>
      </w:pPr>
      <w:r>
        <w:rPr>
          <w:rFonts w:hint="eastAsia" w:ascii="Times New Roman" w:hAnsi="Times New Roman" w:eastAsia="仿宋" w:cs="仿宋"/>
          <w:sz w:val="22"/>
          <w:szCs w:val="22"/>
        </w:rPr>
        <w:t>温馨提醒：会议日的午餐和晚餐由会务组统一安排；交通及住宿问题需企业自行安排。</w:t>
      </w:r>
    </w:p>
    <w:p>
      <w:pPr>
        <w:spacing w:after="156" w:afterLines="50"/>
        <w:jc w:val="center"/>
        <w:rPr>
          <w:rFonts w:ascii="Times New Roman" w:hAnsi="Times New Roman" w:eastAsia="仿宋" w:cs="仿宋"/>
          <w:sz w:val="22"/>
          <w:szCs w:val="22"/>
        </w:rPr>
      </w:pPr>
      <w:r>
        <w:fldChar w:fldCharType="begin"/>
      </w:r>
      <w:r>
        <w:instrText xml:space="preserve"> HYPERLINK "mailto:请填写此表并最晚于2022年8月22日前通过邮箱发送至service@mdsc.org.cn" </w:instrText>
      </w:r>
      <w:r>
        <w:fldChar w:fldCharType="separate"/>
      </w:r>
      <w:r>
        <w:rPr>
          <w:rStyle w:val="9"/>
          <w:rFonts w:ascii="Times New Roman" w:hAnsi="Times New Roman" w:eastAsia="仿宋" w:cs="仿宋"/>
          <w:sz w:val="22"/>
          <w:szCs w:val="22"/>
        </w:rPr>
        <w:t>请填写此表并</w:t>
      </w:r>
      <w:r>
        <w:rPr>
          <w:rStyle w:val="9"/>
          <w:rFonts w:hint="eastAsia" w:ascii="Times New Roman" w:hAnsi="Times New Roman" w:eastAsia="仿宋" w:cs="仿宋"/>
          <w:sz w:val="22"/>
          <w:szCs w:val="22"/>
        </w:rPr>
        <w:t>最晚</w:t>
      </w:r>
      <w:r>
        <w:rPr>
          <w:rStyle w:val="9"/>
          <w:rFonts w:ascii="Times New Roman" w:hAnsi="Times New Roman" w:eastAsia="仿宋" w:cs="仿宋"/>
          <w:sz w:val="22"/>
          <w:szCs w:val="22"/>
        </w:rPr>
        <w:t>于</w:t>
      </w:r>
      <w:r>
        <w:rPr>
          <w:rStyle w:val="9"/>
          <w:rFonts w:hint="eastAsia" w:ascii="Times New Roman" w:hAnsi="Times New Roman" w:eastAsia="仿宋" w:cs="仿宋"/>
          <w:sz w:val="22"/>
          <w:szCs w:val="22"/>
        </w:rPr>
        <w:t>2</w:t>
      </w:r>
      <w:r>
        <w:rPr>
          <w:rStyle w:val="9"/>
          <w:rFonts w:ascii="Times New Roman" w:hAnsi="Times New Roman" w:eastAsia="仿宋" w:cs="仿宋"/>
          <w:sz w:val="22"/>
          <w:szCs w:val="22"/>
        </w:rPr>
        <w:t>02</w:t>
      </w:r>
      <w:r>
        <w:rPr>
          <w:rStyle w:val="9"/>
          <w:rFonts w:hint="eastAsia" w:ascii="Times New Roman" w:hAnsi="Times New Roman" w:eastAsia="仿宋" w:cs="仿宋"/>
          <w:sz w:val="22"/>
          <w:szCs w:val="22"/>
          <w:lang w:val="en-US" w:eastAsia="zh-CN"/>
        </w:rPr>
        <w:t>3</w:t>
      </w:r>
      <w:r>
        <w:rPr>
          <w:rStyle w:val="9"/>
          <w:rFonts w:ascii="Times New Roman" w:hAnsi="Times New Roman" w:eastAsia="仿宋" w:cs="仿宋"/>
          <w:sz w:val="22"/>
          <w:szCs w:val="22"/>
        </w:rPr>
        <w:t>年</w:t>
      </w:r>
      <w:r>
        <w:rPr>
          <w:rStyle w:val="9"/>
          <w:rFonts w:hint="eastAsia" w:ascii="Times New Roman" w:hAnsi="Times New Roman" w:eastAsia="仿宋" w:cs="仿宋"/>
          <w:sz w:val="22"/>
          <w:szCs w:val="22"/>
          <w:lang w:val="en-US" w:eastAsia="zh-CN"/>
        </w:rPr>
        <w:t>6</w:t>
      </w:r>
      <w:r>
        <w:rPr>
          <w:rStyle w:val="9"/>
          <w:rFonts w:ascii="Times New Roman" w:hAnsi="Times New Roman" w:eastAsia="仿宋" w:cs="仿宋"/>
          <w:sz w:val="22"/>
          <w:szCs w:val="22"/>
        </w:rPr>
        <w:t>月</w:t>
      </w:r>
      <w:r>
        <w:rPr>
          <w:rStyle w:val="9"/>
          <w:rFonts w:hint="eastAsia" w:ascii="Times New Roman" w:hAnsi="Times New Roman" w:eastAsia="仿宋" w:cs="仿宋"/>
          <w:sz w:val="22"/>
          <w:szCs w:val="22"/>
        </w:rPr>
        <w:t>1</w:t>
      </w:r>
      <w:r>
        <w:rPr>
          <w:rStyle w:val="9"/>
          <w:rFonts w:ascii="Times New Roman" w:hAnsi="Times New Roman" w:eastAsia="仿宋" w:cs="仿宋"/>
          <w:sz w:val="22"/>
          <w:szCs w:val="22"/>
        </w:rPr>
        <w:t>日前通过邮箱发送至</w:t>
      </w:r>
      <w:r>
        <w:rPr>
          <w:rStyle w:val="9"/>
          <w:rFonts w:hint="eastAsia" w:ascii="Times New Roman" w:hAnsi="Times New Roman" w:eastAsia="仿宋" w:cs="仿宋"/>
          <w:sz w:val="22"/>
          <w:szCs w:val="22"/>
        </w:rPr>
        <w:t>s</w:t>
      </w:r>
      <w:r>
        <w:rPr>
          <w:rStyle w:val="9"/>
          <w:rFonts w:ascii="Times New Roman" w:hAnsi="Times New Roman" w:eastAsia="仿宋" w:cs="仿宋"/>
          <w:sz w:val="22"/>
          <w:szCs w:val="22"/>
        </w:rPr>
        <w:t>ervice@</w:t>
      </w:r>
      <w:r>
        <w:rPr>
          <w:rStyle w:val="9"/>
          <w:rFonts w:hint="eastAsia" w:ascii="Times New Roman" w:hAnsi="Times New Roman" w:eastAsia="仿宋" w:cs="仿宋"/>
          <w:sz w:val="22"/>
          <w:szCs w:val="22"/>
        </w:rPr>
        <w:t>m</w:t>
      </w:r>
      <w:r>
        <w:rPr>
          <w:rStyle w:val="9"/>
          <w:rFonts w:ascii="Times New Roman" w:hAnsi="Times New Roman" w:eastAsia="仿宋" w:cs="仿宋"/>
          <w:sz w:val="22"/>
          <w:szCs w:val="22"/>
        </w:rPr>
        <w:t>dsc.org.cn</w:t>
      </w:r>
      <w:r>
        <w:rPr>
          <w:rStyle w:val="9"/>
          <w:rFonts w:ascii="Times New Roman" w:hAnsi="Times New Roman" w:eastAsia="仿宋" w:cs="仿宋"/>
          <w:sz w:val="22"/>
          <w:szCs w:val="22"/>
        </w:rPr>
        <w:fldChar w:fldCharType="end"/>
      </w:r>
    </w:p>
    <w:tbl>
      <w:tblPr>
        <w:tblStyle w:val="6"/>
        <w:tblW w:w="9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88"/>
        <w:gridCol w:w="1890"/>
        <w:gridCol w:w="1936"/>
        <w:gridCol w:w="851"/>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单位名称</w:t>
            </w:r>
          </w:p>
          <w:p>
            <w:pPr>
              <w:jc w:val="center"/>
              <w:rPr>
                <w:rFonts w:ascii="Times New Roman" w:hAnsi="Times New Roman" w:eastAsia="仿宋" w:cs="仿宋"/>
                <w:szCs w:val="21"/>
              </w:rPr>
            </w:pPr>
            <w:r>
              <w:rPr>
                <w:rFonts w:hint="eastAsia" w:ascii="Times New Roman" w:hAnsi="Times New Roman" w:eastAsia="仿宋" w:cs="仿宋"/>
                <w:szCs w:val="21"/>
              </w:rPr>
              <w:t>（盖章）</w:t>
            </w:r>
          </w:p>
        </w:tc>
        <w:tc>
          <w:tcPr>
            <w:tcW w:w="8595" w:type="dxa"/>
            <w:gridSpan w:val="5"/>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填表人</w:t>
            </w:r>
          </w:p>
        </w:tc>
        <w:tc>
          <w:tcPr>
            <w:tcW w:w="1788" w:type="dxa"/>
            <w:vAlign w:val="center"/>
          </w:tcPr>
          <w:p>
            <w:pPr>
              <w:jc w:val="center"/>
              <w:rPr>
                <w:rFonts w:ascii="Times New Roman" w:hAnsi="Times New Roman" w:eastAsia="仿宋" w:cs="仿宋"/>
                <w:szCs w:val="21"/>
              </w:rPr>
            </w:pPr>
          </w:p>
        </w:tc>
        <w:tc>
          <w:tcPr>
            <w:tcW w:w="1890"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联系电话</w:t>
            </w:r>
          </w:p>
        </w:tc>
        <w:tc>
          <w:tcPr>
            <w:tcW w:w="1936" w:type="dxa"/>
            <w:vAlign w:val="center"/>
          </w:tcPr>
          <w:p>
            <w:pPr>
              <w:jc w:val="center"/>
              <w:rPr>
                <w:rFonts w:ascii="Times New Roman" w:hAnsi="Times New Roman" w:eastAsia="仿宋" w:cs="仿宋"/>
                <w:szCs w:val="21"/>
              </w:rPr>
            </w:pPr>
          </w:p>
        </w:tc>
        <w:tc>
          <w:tcPr>
            <w:tcW w:w="851"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09" w:type="dxa"/>
            <w:gridSpan w:val="6"/>
            <w:vAlign w:val="center"/>
          </w:tcPr>
          <w:p>
            <w:pPr>
              <w:jc w:val="center"/>
              <w:rPr>
                <w:rFonts w:ascii="Times New Roman" w:hAnsi="Times New Roman" w:eastAsia="仿宋" w:cs="仿宋"/>
                <w:b/>
                <w:bCs/>
                <w:szCs w:val="21"/>
              </w:rPr>
            </w:pPr>
            <w:r>
              <w:rPr>
                <w:rFonts w:hint="eastAsia" w:ascii="Times New Roman" w:hAnsi="Times New Roman" w:eastAsia="仿宋" w:cs="仿宋"/>
                <w:b/>
                <w:bCs/>
                <w:szCs w:val="21"/>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姓名</w:t>
            </w:r>
          </w:p>
        </w:tc>
        <w:tc>
          <w:tcPr>
            <w:tcW w:w="1788"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职务</w:t>
            </w:r>
          </w:p>
        </w:tc>
        <w:tc>
          <w:tcPr>
            <w:tcW w:w="1890"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手机</w:t>
            </w:r>
          </w:p>
        </w:tc>
        <w:tc>
          <w:tcPr>
            <w:tcW w:w="2787"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2130" w:type="dxa"/>
            <w:vAlign w:val="center"/>
          </w:tcPr>
          <w:p>
            <w:pPr>
              <w:jc w:val="center"/>
              <w:rPr>
                <w:rFonts w:hint="default" w:ascii="Times New Roman" w:hAnsi="Times New Roman" w:eastAsia="仿宋" w:cs="仿宋"/>
                <w:szCs w:val="21"/>
                <w:lang w:val="en-US" w:eastAsia="zh-CN"/>
              </w:rPr>
            </w:pPr>
            <w:r>
              <w:rPr>
                <w:rFonts w:hint="eastAsia" w:ascii="Times New Roman" w:hAnsi="Times New Roman" w:eastAsia="仿宋" w:cs="仿宋"/>
                <w:szCs w:val="21"/>
                <w:lang w:val="en-US" w:eastAsia="zh-CN"/>
              </w:rPr>
              <w:t>15日会员专享培训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314" w:type="dxa"/>
            <w:vAlign w:val="center"/>
          </w:tcPr>
          <w:p>
            <w:pPr>
              <w:rPr>
                <w:rFonts w:ascii="Times New Roman" w:hAnsi="Times New Roman" w:eastAsia="仿宋" w:cs="仿宋"/>
                <w:color w:val="FF0000"/>
                <w:szCs w:val="21"/>
              </w:rPr>
            </w:pPr>
          </w:p>
        </w:tc>
        <w:tc>
          <w:tcPr>
            <w:tcW w:w="1788" w:type="dxa"/>
            <w:vAlign w:val="center"/>
          </w:tcPr>
          <w:p>
            <w:pPr>
              <w:rPr>
                <w:rFonts w:ascii="Times New Roman" w:hAnsi="Times New Roman" w:eastAsia="仿宋" w:cs="仿宋"/>
                <w:color w:val="FF0000"/>
                <w:szCs w:val="21"/>
              </w:rPr>
            </w:pPr>
          </w:p>
        </w:tc>
        <w:tc>
          <w:tcPr>
            <w:tcW w:w="1890" w:type="dxa"/>
            <w:vAlign w:val="center"/>
          </w:tcPr>
          <w:p>
            <w:pPr>
              <w:rPr>
                <w:rFonts w:ascii="Times New Roman" w:hAnsi="Times New Roman" w:eastAsia="仿宋" w:cs="仿宋"/>
                <w:color w:val="FF0000"/>
                <w:szCs w:val="21"/>
              </w:rPr>
            </w:pPr>
          </w:p>
        </w:tc>
        <w:tc>
          <w:tcPr>
            <w:tcW w:w="2787" w:type="dxa"/>
            <w:gridSpan w:val="2"/>
            <w:vAlign w:val="center"/>
          </w:tcPr>
          <w:p>
            <w:pPr>
              <w:rPr>
                <w:rFonts w:ascii="Times New Roman" w:hAnsi="Times New Roman" w:eastAsia="仿宋" w:cs="仿宋"/>
                <w:color w:val="FF0000"/>
                <w:szCs w:val="21"/>
              </w:rPr>
            </w:pPr>
          </w:p>
        </w:tc>
        <w:tc>
          <w:tcPr>
            <w:tcW w:w="2130" w:type="dxa"/>
            <w:vAlign w:val="center"/>
          </w:tcPr>
          <w:p>
            <w:pPr>
              <w:jc w:val="center"/>
              <w:rPr>
                <w:rFonts w:ascii="Times New Roman" w:hAnsi="Times New Roman"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890" w:type="dxa"/>
            <w:vAlign w:val="center"/>
          </w:tcPr>
          <w:p>
            <w:pPr>
              <w:jc w:val="center"/>
              <w:rPr>
                <w:rFonts w:ascii="Times New Roman" w:hAnsi="Times New Roman" w:eastAsia="仿宋" w:cs="仿宋"/>
                <w:szCs w:val="21"/>
              </w:rPr>
            </w:pPr>
          </w:p>
        </w:tc>
        <w:tc>
          <w:tcPr>
            <w:tcW w:w="2787"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890" w:type="dxa"/>
            <w:vAlign w:val="center"/>
          </w:tcPr>
          <w:p>
            <w:pPr>
              <w:jc w:val="center"/>
              <w:rPr>
                <w:rFonts w:ascii="Times New Roman" w:hAnsi="Times New Roman" w:eastAsia="仿宋" w:cs="仿宋"/>
                <w:szCs w:val="21"/>
              </w:rPr>
            </w:pPr>
          </w:p>
        </w:tc>
        <w:tc>
          <w:tcPr>
            <w:tcW w:w="2787"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314" w:type="dxa"/>
            <w:vAlign w:val="center"/>
          </w:tcPr>
          <w:p>
            <w:pPr>
              <w:jc w:val="center"/>
              <w:rPr>
                <w:rFonts w:ascii="Times New Roman" w:hAnsi="Times New Roman" w:eastAsia="仿宋" w:cs="仿宋"/>
                <w:szCs w:val="21"/>
              </w:rPr>
            </w:pPr>
          </w:p>
        </w:tc>
        <w:tc>
          <w:tcPr>
            <w:tcW w:w="1788" w:type="dxa"/>
            <w:vAlign w:val="center"/>
          </w:tcPr>
          <w:p>
            <w:pPr>
              <w:jc w:val="center"/>
              <w:rPr>
                <w:rFonts w:ascii="Times New Roman" w:hAnsi="Times New Roman" w:eastAsia="仿宋" w:cs="仿宋"/>
                <w:szCs w:val="21"/>
              </w:rPr>
            </w:pPr>
          </w:p>
        </w:tc>
        <w:tc>
          <w:tcPr>
            <w:tcW w:w="1890" w:type="dxa"/>
            <w:vAlign w:val="center"/>
          </w:tcPr>
          <w:p>
            <w:pPr>
              <w:jc w:val="center"/>
              <w:rPr>
                <w:rFonts w:ascii="Times New Roman" w:hAnsi="Times New Roman" w:eastAsia="仿宋" w:cs="仿宋"/>
                <w:szCs w:val="21"/>
              </w:rPr>
            </w:pPr>
          </w:p>
        </w:tc>
        <w:tc>
          <w:tcPr>
            <w:tcW w:w="2787" w:type="dxa"/>
            <w:gridSpan w:val="2"/>
            <w:vAlign w:val="center"/>
          </w:tcPr>
          <w:p>
            <w:pPr>
              <w:jc w:val="center"/>
              <w:rPr>
                <w:rFonts w:ascii="Times New Roman" w:hAnsi="Times New Roman" w:eastAsia="仿宋" w:cs="仿宋"/>
                <w:szCs w:val="21"/>
              </w:rPr>
            </w:pPr>
          </w:p>
        </w:tc>
        <w:tc>
          <w:tcPr>
            <w:tcW w:w="2130"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314" w:type="dxa"/>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会员专享</w:t>
            </w:r>
          </w:p>
          <w:p>
            <w:pPr>
              <w:jc w:val="center"/>
              <w:rPr>
                <w:rFonts w:ascii="Times New Roman" w:hAnsi="Times New Roman" w:eastAsia="仿宋" w:cs="仿宋"/>
                <w:szCs w:val="21"/>
              </w:rPr>
            </w:pPr>
            <w:r>
              <w:rPr>
                <w:rFonts w:hint="eastAsia" w:ascii="Times New Roman" w:hAnsi="Times New Roman" w:eastAsia="仿宋" w:cs="仿宋"/>
                <w:szCs w:val="21"/>
                <w:lang w:val="en-US" w:eastAsia="zh-CN"/>
              </w:rPr>
              <w:t>培训说明</w:t>
            </w:r>
          </w:p>
        </w:tc>
        <w:tc>
          <w:tcPr>
            <w:tcW w:w="8595" w:type="dxa"/>
            <w:gridSpan w:val="5"/>
            <w:vAlign w:val="center"/>
          </w:tcPr>
          <w:p>
            <w:pPr>
              <w:jc w:val="left"/>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6月15日《2023我国IVD行业研究分析报告》主题培训</w:t>
            </w:r>
          </w:p>
          <w:p>
            <w:pPr>
              <w:jc w:val="left"/>
              <w:rPr>
                <w:rFonts w:ascii="Times New Roman" w:hAnsi="Times New Roman" w:eastAsia="仿宋" w:cs="仿宋"/>
                <w:szCs w:val="21"/>
              </w:rPr>
            </w:pPr>
            <w:r>
              <w:rPr>
                <w:rFonts w:hint="eastAsia" w:ascii="Times New Roman" w:hAnsi="Times New Roman" w:eastAsia="仿宋" w:cs="仿宋"/>
                <w:color w:val="FF0000"/>
                <w:szCs w:val="21"/>
                <w:highlight w:val="none"/>
                <w:lang w:val="en-US" w:eastAsia="zh-CN"/>
              </w:rPr>
              <w:t>仅限会员参与，请各会员单位提前报名，避免因现场签到问题耽误进入会场的时间.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参会费用</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参会人员合计：___人 ，费用合计：______元（人民币）</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医疗器械生产企业，经营企业，物流企业，第三方医学检验机构参会费为 3,000 元/人；</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医疗器械供应链的设施设备，信息化企业，咨询、投融资类企业参会费为 5,000 元/人；</w:t>
            </w:r>
          </w:p>
          <w:p>
            <w:pPr>
              <w:pStyle w:val="13"/>
              <w:numPr>
                <w:ilvl w:val="0"/>
                <w:numId w:val="1"/>
              </w:numPr>
              <w:ind w:firstLineChars="0"/>
              <w:jc w:val="left"/>
              <w:rPr>
                <w:rFonts w:ascii="Times New Roman" w:hAnsi="Times New Roman" w:eastAsia="仿宋" w:cs="仿宋"/>
                <w:szCs w:val="21"/>
              </w:rPr>
            </w:pPr>
            <w:r>
              <w:rPr>
                <w:rFonts w:hint="eastAsia" w:ascii="Times New Roman" w:hAnsi="Times New Roman" w:eastAsia="仿宋" w:cs="仿宋"/>
                <w:szCs w:val="21"/>
              </w:rPr>
              <w:t>医院有两位免费参会名额。</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说明：会员单位可根据《会员服务体系》享受具体折扣优惠。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指定收款账户</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账户名称：北京中物医联企业管理有限公司</w:t>
            </w:r>
          </w:p>
          <w:p>
            <w:pPr>
              <w:jc w:val="left"/>
              <w:rPr>
                <w:rFonts w:ascii="Times New Roman" w:hAnsi="Times New Roman" w:eastAsia="仿宋" w:cs="仿宋"/>
                <w:szCs w:val="21"/>
              </w:rPr>
            </w:pPr>
            <w:r>
              <w:rPr>
                <w:rFonts w:hint="eastAsia" w:ascii="Times New Roman" w:hAnsi="Times New Roman" w:eastAsia="仿宋" w:cs="仿宋"/>
                <w:szCs w:val="21"/>
              </w:rPr>
              <w:t>开 户 行：中国工商银行股份有限公司北京礼士路支行</w:t>
            </w:r>
          </w:p>
          <w:p>
            <w:pPr>
              <w:jc w:val="left"/>
              <w:rPr>
                <w:rFonts w:ascii="Times New Roman" w:hAnsi="Times New Roman" w:eastAsia="仿宋" w:cs="仿宋"/>
                <w:szCs w:val="21"/>
              </w:rPr>
            </w:pPr>
            <w:r>
              <w:rPr>
                <w:rFonts w:hint="eastAsia" w:ascii="Times New Roman" w:hAnsi="Times New Roman" w:eastAsia="仿宋" w:cs="仿宋"/>
                <w:szCs w:val="21"/>
              </w:rPr>
              <w:t>帐    号：0200 0036 0920 0156 253</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说明：</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1.企业提交参会回执表的五个工作日内公对公付款；</w:t>
            </w:r>
          </w:p>
          <w:p>
            <w:pPr>
              <w:jc w:val="left"/>
              <w:rPr>
                <w:rFonts w:ascii="Times New Roman" w:hAnsi="Times New Roman" w:eastAsia="仿宋" w:cs="仿宋"/>
                <w:szCs w:val="21"/>
              </w:rPr>
            </w:pPr>
            <w:r>
              <w:rPr>
                <w:rFonts w:hint="eastAsia" w:ascii="Times New Roman" w:hAnsi="Times New Roman" w:eastAsia="仿宋" w:cs="仿宋"/>
                <w:color w:val="FF0000"/>
                <w:szCs w:val="21"/>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开票信息</w:t>
            </w:r>
          </w:p>
        </w:tc>
        <w:tc>
          <w:tcPr>
            <w:tcW w:w="8595" w:type="dxa"/>
            <w:gridSpan w:val="5"/>
            <w:vAlign w:val="center"/>
          </w:tcPr>
          <w:p>
            <w:pPr>
              <w:jc w:val="left"/>
              <w:rPr>
                <w:rFonts w:hint="eastAsia" w:ascii="Times New Roman" w:hAnsi="Times New Roman" w:eastAsia="仿宋" w:cs="仿宋"/>
                <w:szCs w:val="21"/>
                <w:lang w:val="en-US" w:eastAsia="zh-CN"/>
              </w:rPr>
            </w:pPr>
            <w:r>
              <w:rPr>
                <w:rFonts w:hint="eastAsia" w:ascii="Times New Roman" w:hAnsi="Times New Roman" w:eastAsia="仿宋" w:cs="仿宋"/>
                <w:szCs w:val="21"/>
              </w:rPr>
              <w:t>开票项目：</w:t>
            </w:r>
            <w:r>
              <w:rPr>
                <w:rFonts w:hint="eastAsia" w:ascii="Times New Roman" w:hAnsi="Times New Roman" w:eastAsia="仿宋" w:cs="仿宋"/>
                <w:szCs w:val="21"/>
              </w:rPr>
              <w:sym w:font="Wingdings 2" w:char="00A3"/>
            </w:r>
            <w:r>
              <w:rPr>
                <w:rFonts w:hint="eastAsia" w:ascii="Times New Roman" w:hAnsi="Times New Roman" w:eastAsia="仿宋" w:cs="仿宋"/>
                <w:szCs w:val="21"/>
              </w:rPr>
              <w:t xml:space="preserve">会议费  </w:t>
            </w:r>
            <w:r>
              <w:rPr>
                <w:rFonts w:hint="eastAsia" w:ascii="Times New Roman" w:hAnsi="Times New Roman" w:eastAsia="仿宋" w:cs="仿宋"/>
                <w:szCs w:val="21"/>
              </w:rPr>
              <w:sym w:font="Wingdings 2" w:char="00A3"/>
            </w:r>
            <w:r>
              <w:rPr>
                <w:rFonts w:hint="eastAsia" w:ascii="Times New Roman" w:hAnsi="Times New Roman" w:eastAsia="仿宋" w:cs="仿宋"/>
                <w:szCs w:val="21"/>
              </w:rPr>
              <w:t>会务费</w:t>
            </w:r>
            <w:r>
              <w:rPr>
                <w:rFonts w:hint="eastAsia" w:ascii="Times New Roman" w:hAnsi="Times New Roman" w:eastAsia="仿宋" w:cs="仿宋"/>
                <w:szCs w:val="21"/>
                <w:lang w:val="en-US" w:eastAsia="zh-CN"/>
              </w:rPr>
              <w:t xml:space="preserve"> </w:t>
            </w:r>
          </w:p>
          <w:p>
            <w:pPr>
              <w:jc w:val="left"/>
              <w:rPr>
                <w:rFonts w:ascii="Times New Roman" w:hAnsi="Times New Roman" w:eastAsia="仿宋" w:cs="仿宋"/>
                <w:szCs w:val="21"/>
              </w:rPr>
            </w:pPr>
            <w:r>
              <w:rPr>
                <w:rFonts w:hint="eastAsia" w:ascii="Times New Roman" w:hAnsi="Times New Roman" w:eastAsia="仿宋" w:cs="仿宋"/>
                <w:szCs w:val="21"/>
              </w:rPr>
              <w:t>1.开票名称：</w:t>
            </w:r>
          </w:p>
          <w:p>
            <w:pPr>
              <w:jc w:val="left"/>
              <w:rPr>
                <w:rFonts w:ascii="Times New Roman" w:hAnsi="Times New Roman" w:eastAsia="仿宋" w:cs="仿宋"/>
                <w:szCs w:val="21"/>
              </w:rPr>
            </w:pPr>
            <w:r>
              <w:rPr>
                <w:rFonts w:hint="eastAsia" w:ascii="Times New Roman" w:hAnsi="Times New Roman" w:eastAsia="仿宋" w:cs="仿宋"/>
                <w:szCs w:val="21"/>
              </w:rPr>
              <w:t>2.纳税人识别号：</w:t>
            </w:r>
          </w:p>
          <w:p>
            <w:pPr>
              <w:jc w:val="left"/>
              <w:rPr>
                <w:rFonts w:ascii="Times New Roman" w:hAnsi="Times New Roman" w:eastAsia="仿宋" w:cs="仿宋"/>
                <w:szCs w:val="21"/>
              </w:rPr>
            </w:pPr>
            <w:r>
              <w:rPr>
                <w:rFonts w:hint="eastAsia" w:ascii="Times New Roman" w:hAnsi="Times New Roman" w:eastAsia="仿宋" w:cs="仿宋"/>
                <w:szCs w:val="21"/>
              </w:rPr>
              <w:t>3.地址及电话（普票选填）：</w:t>
            </w:r>
          </w:p>
          <w:p>
            <w:pPr>
              <w:jc w:val="left"/>
              <w:rPr>
                <w:rFonts w:ascii="Times New Roman" w:hAnsi="Times New Roman" w:eastAsia="仿宋" w:cs="仿宋"/>
                <w:szCs w:val="21"/>
              </w:rPr>
            </w:pPr>
            <w:r>
              <w:rPr>
                <w:rFonts w:hint="eastAsia" w:ascii="Times New Roman" w:hAnsi="Times New Roman" w:eastAsia="仿宋" w:cs="仿宋"/>
                <w:szCs w:val="21"/>
              </w:rPr>
              <w:t>4.开户行及账号（普票选填）：</w:t>
            </w:r>
          </w:p>
          <w:p>
            <w:pPr>
              <w:jc w:val="left"/>
              <w:rPr>
                <w:rFonts w:ascii="Times New Roman" w:hAnsi="Times New Roman" w:eastAsia="仿宋" w:cs="仿宋"/>
                <w:szCs w:val="21"/>
              </w:rPr>
            </w:pPr>
            <w:r>
              <w:rPr>
                <w:rFonts w:hint="eastAsia" w:ascii="Times New Roman" w:hAnsi="Times New Roman" w:eastAsia="仿宋" w:cs="仿宋"/>
                <w:szCs w:val="21"/>
              </w:rPr>
              <w:t>5.请添加附件（普票选填）：盖章后的营业执照和一般纳税人证明。</w:t>
            </w:r>
          </w:p>
          <w:p>
            <w:pPr>
              <w:jc w:val="left"/>
              <w:rPr>
                <w:rFonts w:ascii="Times New Roman" w:hAnsi="Times New Roman" w:eastAsia="仿宋" w:cs="仿宋"/>
                <w:szCs w:val="21"/>
              </w:rPr>
            </w:pPr>
            <w:r>
              <w:rPr>
                <w:rFonts w:hint="eastAsia" w:ascii="Times New Roman" w:hAnsi="Times New Roman" w:eastAsia="仿宋" w:cs="仿宋"/>
                <w:color w:val="FF0000"/>
                <w:szCs w:val="21"/>
              </w:rPr>
              <w:t>说明：已在分会提交过开票信息的无需再次提交。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31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联系我们</w:t>
            </w:r>
          </w:p>
        </w:tc>
        <w:tc>
          <w:tcPr>
            <w:tcW w:w="8595" w:type="dxa"/>
            <w:gridSpan w:val="5"/>
            <w:vAlign w:val="center"/>
          </w:tcPr>
          <w:p>
            <w:pPr>
              <w:jc w:val="left"/>
              <w:rPr>
                <w:rFonts w:ascii="Times New Roman" w:hAnsi="Times New Roman" w:eastAsia="仿宋" w:cs="仿宋"/>
                <w:szCs w:val="21"/>
              </w:rPr>
            </w:pPr>
            <w:r>
              <w:rPr>
                <w:rFonts w:hint="eastAsia" w:ascii="Times New Roman" w:hAnsi="Times New Roman" w:eastAsia="仿宋" w:cs="仿宋"/>
                <w:szCs w:val="21"/>
              </w:rPr>
              <w:t>中物联医疗器械供应链分会</w:t>
            </w:r>
          </w:p>
          <w:p>
            <w:pPr>
              <w:jc w:val="left"/>
              <w:rPr>
                <w:rFonts w:ascii="Times New Roman" w:hAnsi="Times New Roman" w:eastAsia="仿宋" w:cs="仿宋"/>
                <w:szCs w:val="21"/>
              </w:rPr>
            </w:pPr>
            <w:r>
              <w:rPr>
                <w:rFonts w:hint="eastAsia" w:ascii="Times New Roman" w:hAnsi="Times New Roman" w:eastAsia="仿宋" w:cs="仿宋"/>
                <w:szCs w:val="21"/>
              </w:rPr>
              <w:t xml:space="preserve">联系人：田芬  </w:t>
            </w:r>
          </w:p>
          <w:p>
            <w:pPr>
              <w:jc w:val="left"/>
              <w:rPr>
                <w:rFonts w:ascii="仿宋" w:hAnsi="仿宋" w:eastAsia="仿宋"/>
                <w:sz w:val="24"/>
              </w:rPr>
            </w:pPr>
            <w:r>
              <w:rPr>
                <w:rFonts w:hint="eastAsia" w:ascii="Times New Roman" w:hAnsi="Times New Roman" w:eastAsia="仿宋" w:cs="仿宋"/>
                <w:szCs w:val="21"/>
              </w:rPr>
              <w:t>联系电话：</w:t>
            </w:r>
            <w:r>
              <w:rPr>
                <w:rFonts w:hint="eastAsia" w:ascii="仿宋" w:hAnsi="仿宋" w:eastAsia="仿宋"/>
                <w:sz w:val="24"/>
              </w:rPr>
              <w:t xml:space="preserve">13161620006  </w:t>
            </w:r>
          </w:p>
          <w:p>
            <w:pPr>
              <w:jc w:val="left"/>
              <w:rPr>
                <w:rFonts w:ascii="Times New Roman" w:hAnsi="Times New Roman" w:eastAsia="仿宋" w:cs="仿宋"/>
                <w:szCs w:val="21"/>
              </w:rPr>
            </w:pPr>
            <w:r>
              <w:rPr>
                <w:rFonts w:hint="eastAsia" w:ascii="Times New Roman" w:hAnsi="Times New Roman" w:eastAsia="仿宋" w:cs="仿宋"/>
                <w:szCs w:val="21"/>
              </w:rPr>
              <w:t>邮箱：tf@mdsc.org.cn</w:t>
            </w:r>
          </w:p>
        </w:tc>
      </w:tr>
    </w:tbl>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479B2"/>
    <w:multiLevelType w:val="multilevel"/>
    <w:tmpl w:val="78A479B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c0NjE1ZTljNWU0MjA3ZmUwYTA4YjVjZjFjNmFiMjUifQ=="/>
  </w:docVars>
  <w:rsids>
    <w:rsidRoot w:val="005A21AB"/>
    <w:rsid w:val="00006357"/>
    <w:rsid w:val="00044283"/>
    <w:rsid w:val="000C5D34"/>
    <w:rsid w:val="00216014"/>
    <w:rsid w:val="00235E48"/>
    <w:rsid w:val="002E6122"/>
    <w:rsid w:val="004754F7"/>
    <w:rsid w:val="004A7CEE"/>
    <w:rsid w:val="00524011"/>
    <w:rsid w:val="005447B9"/>
    <w:rsid w:val="00575485"/>
    <w:rsid w:val="005A21AB"/>
    <w:rsid w:val="005A59D1"/>
    <w:rsid w:val="005B32D5"/>
    <w:rsid w:val="005C5BA7"/>
    <w:rsid w:val="00617346"/>
    <w:rsid w:val="006B78A8"/>
    <w:rsid w:val="007A1307"/>
    <w:rsid w:val="007B0BF9"/>
    <w:rsid w:val="008A74DF"/>
    <w:rsid w:val="008B1AA5"/>
    <w:rsid w:val="00904857"/>
    <w:rsid w:val="009338B9"/>
    <w:rsid w:val="00937E93"/>
    <w:rsid w:val="009952D1"/>
    <w:rsid w:val="00A64BCA"/>
    <w:rsid w:val="00A811B5"/>
    <w:rsid w:val="00AB24DD"/>
    <w:rsid w:val="00AC0DE5"/>
    <w:rsid w:val="00B52184"/>
    <w:rsid w:val="00B60D92"/>
    <w:rsid w:val="00BC3ACD"/>
    <w:rsid w:val="00C710DB"/>
    <w:rsid w:val="00C81EE0"/>
    <w:rsid w:val="00D12638"/>
    <w:rsid w:val="00D36851"/>
    <w:rsid w:val="00DC3FEE"/>
    <w:rsid w:val="00DC5BDD"/>
    <w:rsid w:val="00E84A38"/>
    <w:rsid w:val="00EB1E59"/>
    <w:rsid w:val="00FF4ADD"/>
    <w:rsid w:val="0C4032EB"/>
    <w:rsid w:val="0FCA767B"/>
    <w:rsid w:val="12000C74"/>
    <w:rsid w:val="1307288A"/>
    <w:rsid w:val="14B0333F"/>
    <w:rsid w:val="179B3F36"/>
    <w:rsid w:val="1C820400"/>
    <w:rsid w:val="2190618E"/>
    <w:rsid w:val="21C00C3F"/>
    <w:rsid w:val="21E87D78"/>
    <w:rsid w:val="25030D47"/>
    <w:rsid w:val="28893CF8"/>
    <w:rsid w:val="2C831DB7"/>
    <w:rsid w:val="2D005B1F"/>
    <w:rsid w:val="2D0601B3"/>
    <w:rsid w:val="2DE906E2"/>
    <w:rsid w:val="2E035C88"/>
    <w:rsid w:val="2EE46465"/>
    <w:rsid w:val="3664497D"/>
    <w:rsid w:val="3BFE0CC4"/>
    <w:rsid w:val="3CCF4E2A"/>
    <w:rsid w:val="3D2E23E7"/>
    <w:rsid w:val="3D9E49AA"/>
    <w:rsid w:val="3E77048A"/>
    <w:rsid w:val="438C0A25"/>
    <w:rsid w:val="47CA7611"/>
    <w:rsid w:val="523E1A07"/>
    <w:rsid w:val="538B7946"/>
    <w:rsid w:val="538C05FC"/>
    <w:rsid w:val="57201787"/>
    <w:rsid w:val="5A35748D"/>
    <w:rsid w:val="5EFF7AC1"/>
    <w:rsid w:val="5FDF0302"/>
    <w:rsid w:val="61017B53"/>
    <w:rsid w:val="656C3169"/>
    <w:rsid w:val="65A34582"/>
    <w:rsid w:val="65F040B2"/>
    <w:rsid w:val="661C2C7A"/>
    <w:rsid w:val="66F57541"/>
    <w:rsid w:val="69B3502F"/>
    <w:rsid w:val="6A464C09"/>
    <w:rsid w:val="6F5B43D5"/>
    <w:rsid w:val="70197FC6"/>
    <w:rsid w:val="70B87F3D"/>
    <w:rsid w:val="72C8630A"/>
    <w:rsid w:val="7A3902E6"/>
    <w:rsid w:val="7A506C12"/>
    <w:rsid w:val="7C4437B8"/>
    <w:rsid w:val="7C617DCD"/>
    <w:rsid w:val="7D92551E"/>
    <w:rsid w:val="7F5B7D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5"/>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character" w:customStyle="1" w:styleId="12">
    <w:name w:val="未处理的提及1"/>
    <w:basedOn w:val="7"/>
    <w:semiHidden/>
    <w:unhideWhenUsed/>
    <w:qFormat/>
    <w:uiPriority w:val="99"/>
    <w:rPr>
      <w:color w:val="605E5C"/>
      <w:shd w:val="clear" w:color="auto" w:fill="E1DFDD"/>
    </w:rPr>
  </w:style>
  <w:style w:type="paragraph" w:styleId="13">
    <w:name w:val="List Paragraph"/>
    <w:basedOn w:val="1"/>
    <w:qFormat/>
    <w:uiPriority w:val="99"/>
    <w:pPr>
      <w:ind w:firstLine="420" w:firstLineChars="200"/>
    </w:pPr>
  </w:style>
  <w:style w:type="character" w:customStyle="1" w:styleId="14">
    <w:name w:val="Unresolved Mention"/>
    <w:basedOn w:val="7"/>
    <w:semiHidden/>
    <w:unhideWhenUsed/>
    <w:qFormat/>
    <w:uiPriority w:val="99"/>
    <w:rPr>
      <w:color w:val="605E5C"/>
      <w:shd w:val="clear" w:color="auto" w:fill="E1DFDD"/>
    </w:rPr>
  </w:style>
  <w:style w:type="character" w:customStyle="1" w:styleId="15">
    <w:name w:val="批注框文本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630</Words>
  <Characters>727</Characters>
  <Lines>6</Lines>
  <Paragraphs>1</Paragraphs>
  <TotalTime>7</TotalTime>
  <ScaleCrop>false</ScaleCrop>
  <LinksUpToDate>false</LinksUpToDate>
  <CharactersWithSpaces>749</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2022-09-16T02:03:00Z</dcterms:created>
  <dc:creator>菲菲爱飞飞</dc:creator>
  <cp:lastModifiedBy>雷</cp:lastModifiedBy>
  <cp:lastPrinted>2022-09-14T08:37:00Z</cp:lastPrinted>
  <dcterms:modified xsi:type="dcterms:W3CDTF">2023-05-15T04:16:25Z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59165D716CEB40C488B1D4981F8269F1</vt:lpwstr>
  </property>
</Properties>
</file>