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附件：</w:t>
      </w:r>
    </w:p>
    <w:p>
      <w:pPr>
        <w:spacing w:line="620" w:lineRule="exact"/>
        <w:jc w:val="center"/>
        <w:rPr>
          <w:rFonts w:hint="eastAsia" w:eastAsia="方正小标宋简体"/>
          <w:sz w:val="36"/>
          <w:szCs w:val="36"/>
        </w:rPr>
      </w:pPr>
      <w:bookmarkStart w:id="0" w:name="_GoBack"/>
      <w:r>
        <w:rPr>
          <w:rFonts w:hint="eastAsia" w:eastAsia="方正小标宋简体"/>
          <w:sz w:val="36"/>
          <w:szCs w:val="36"/>
          <w:lang w:eastAsia="zh-CN"/>
        </w:rPr>
        <w:t>“</w:t>
      </w:r>
      <w:r>
        <w:rPr>
          <w:rFonts w:hint="eastAsia" w:eastAsia="方正小标宋简体"/>
          <w:sz w:val="36"/>
          <w:szCs w:val="36"/>
        </w:rPr>
        <w:t>第三届数字供应链发展大会</w:t>
      </w:r>
      <w:r>
        <w:rPr>
          <w:rFonts w:hint="eastAsia" w:eastAsia="方正小标宋简体"/>
          <w:sz w:val="36"/>
          <w:szCs w:val="36"/>
          <w:lang w:eastAsia="zh-CN"/>
        </w:rPr>
        <w:t>”</w:t>
      </w:r>
      <w:r>
        <w:rPr>
          <w:rFonts w:hint="eastAsia" w:eastAsia="方正小标宋简体"/>
          <w:sz w:val="36"/>
          <w:szCs w:val="36"/>
          <w:lang w:val="en-US" w:eastAsia="zh-CN"/>
        </w:rPr>
        <w:t>参会</w:t>
      </w:r>
      <w:r>
        <w:rPr>
          <w:rFonts w:hint="eastAsia" w:eastAsia="方正小标宋简体"/>
          <w:sz w:val="36"/>
          <w:szCs w:val="36"/>
        </w:rPr>
        <w:t>回执表</w:t>
      </w:r>
    </w:p>
    <w:bookmarkEnd w:id="0"/>
    <w:p>
      <w:pPr>
        <w:rPr>
          <w:rFonts w:hint="eastAsia"/>
        </w:rPr>
      </w:pPr>
    </w:p>
    <w:tbl>
      <w:tblPr>
        <w:tblStyle w:val="3"/>
        <w:tblW w:w="102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3"/>
        <w:gridCol w:w="1286"/>
        <w:gridCol w:w="855"/>
        <w:gridCol w:w="990"/>
        <w:gridCol w:w="332"/>
        <w:gridCol w:w="1588"/>
        <w:gridCol w:w="30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21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单位名称</w:t>
            </w:r>
          </w:p>
        </w:tc>
        <w:tc>
          <w:tcPr>
            <w:tcW w:w="811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21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单位</w:t>
            </w: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  <w:t>地址</w:t>
            </w:r>
          </w:p>
        </w:tc>
        <w:tc>
          <w:tcPr>
            <w:tcW w:w="811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21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  <w:t>联系人</w:t>
            </w:r>
          </w:p>
        </w:tc>
        <w:tc>
          <w:tcPr>
            <w:tcW w:w="21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</w:rPr>
            </w:pPr>
          </w:p>
        </w:tc>
        <w:tc>
          <w:tcPr>
            <w:tcW w:w="291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>联系电话</w:t>
            </w:r>
          </w:p>
        </w:tc>
        <w:tc>
          <w:tcPr>
            <w:tcW w:w="30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214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  <w:t>参会人员</w:t>
            </w:r>
          </w:p>
        </w:tc>
        <w:tc>
          <w:tcPr>
            <w:tcW w:w="12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>姓  名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>性别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>职  务</w:t>
            </w:r>
          </w:p>
        </w:tc>
        <w:tc>
          <w:tcPr>
            <w:tcW w:w="192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>手机号</w:t>
            </w:r>
          </w:p>
        </w:tc>
        <w:tc>
          <w:tcPr>
            <w:tcW w:w="30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>住宿需求（378元/间·晚）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14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</w:p>
        </w:tc>
        <w:tc>
          <w:tcPr>
            <w:tcW w:w="12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</w:p>
        </w:tc>
        <w:tc>
          <w:tcPr>
            <w:tcW w:w="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92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</w:p>
        </w:tc>
        <w:tc>
          <w:tcPr>
            <w:tcW w:w="306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>入住酒店：湖北文旅洪宾酒店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>19</w:t>
            </w: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</w:rPr>
              <w:t>日晚</w:t>
            </w: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>标间</w:t>
            </w: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>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eastAsia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</w:rPr>
              <w:t>月2</w:t>
            </w: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</w:rPr>
              <w:t>日晚</w:t>
            </w: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>标间</w:t>
            </w: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>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14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</w:p>
        </w:tc>
        <w:tc>
          <w:tcPr>
            <w:tcW w:w="12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</w:rPr>
            </w:pPr>
          </w:p>
        </w:tc>
        <w:tc>
          <w:tcPr>
            <w:tcW w:w="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92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</w:rPr>
            </w:pPr>
          </w:p>
        </w:tc>
        <w:tc>
          <w:tcPr>
            <w:tcW w:w="306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14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2"/>
              </w:rPr>
            </w:pPr>
          </w:p>
        </w:tc>
        <w:tc>
          <w:tcPr>
            <w:tcW w:w="12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</w:rPr>
            </w:pPr>
          </w:p>
        </w:tc>
        <w:tc>
          <w:tcPr>
            <w:tcW w:w="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92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</w:rPr>
            </w:pPr>
          </w:p>
        </w:tc>
        <w:tc>
          <w:tcPr>
            <w:tcW w:w="306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21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  <w:t>是否参加理事会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  <w:t>（参与请打“√”）</w:t>
            </w:r>
          </w:p>
        </w:tc>
        <w:tc>
          <w:tcPr>
            <w:tcW w:w="811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>□物联网专委会理事会  （12月19日13:30—14:30）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>□数字化仓储分会理事会（12月19日14:30—15:30）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21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  <w:t>是否参观考察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  <w:t>（参与请打“√”）</w:t>
            </w:r>
          </w:p>
        </w:tc>
        <w:tc>
          <w:tcPr>
            <w:tcW w:w="811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>□参观三江港、花湖机场（12月21日 9:30—11:30）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  <w:jc w:val="center"/>
        </w:trPr>
        <w:tc>
          <w:tcPr>
            <w:tcW w:w="21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  <w:t>用餐需求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  <w:t>（有需求请打“√”）</w:t>
            </w:r>
          </w:p>
        </w:tc>
        <w:tc>
          <w:tcPr>
            <w:tcW w:w="811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>□12月19日午餐 □12月19日晚餐  □12月20日午餐  □12月20日晚餐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2" w:hRule="atLeast"/>
          <w:jc w:val="center"/>
        </w:trPr>
        <w:tc>
          <w:tcPr>
            <w:tcW w:w="214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  <w:t>会议费标准</w:t>
            </w:r>
          </w:p>
        </w:tc>
        <w:tc>
          <w:tcPr>
            <w:tcW w:w="811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>参会费标准：2000元/人（参会费含会议费、资料费、餐饮费、参观费）。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>中物联数字化仓储分会、物联网技术与应用专业委员会会员免收参会费（轮值会长单位免收5人、副会长单位免收4人，理事单位免收3人，会员单位免收2人）。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>参会人员往返交通费、住宿费自理。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4" w:hRule="atLeast"/>
          <w:jc w:val="center"/>
        </w:trPr>
        <w:tc>
          <w:tcPr>
            <w:tcW w:w="214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</w:pPr>
          </w:p>
        </w:tc>
        <w:tc>
          <w:tcPr>
            <w:tcW w:w="12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>收款账户</w:t>
            </w:r>
          </w:p>
        </w:tc>
        <w:tc>
          <w:tcPr>
            <w:tcW w:w="683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 xml:space="preserve">户  名：北京中物云企业管理有限公司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>账  号：9550880215658900127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>开户行：广发银行北京光华路支行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214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</w:pPr>
          </w:p>
        </w:tc>
        <w:tc>
          <w:tcPr>
            <w:tcW w:w="811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>付款方式：银行转账（备注：参会企业简称+姓名）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214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  <w:t>发票信息</w:t>
            </w:r>
          </w:p>
        </w:tc>
        <w:tc>
          <w:tcPr>
            <w:tcW w:w="346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>开票项目：会议服务</w:t>
            </w:r>
          </w:p>
        </w:tc>
        <w:tc>
          <w:tcPr>
            <w:tcW w:w="465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>开票类型：电子增值税普通发票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  <w:jc w:val="center"/>
        </w:trPr>
        <w:tc>
          <w:tcPr>
            <w:tcW w:w="214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</w:pPr>
          </w:p>
        </w:tc>
        <w:tc>
          <w:tcPr>
            <w:tcW w:w="811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>开票名称：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>纳税人识别号：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  <w:jc w:val="center"/>
        </w:trPr>
        <w:tc>
          <w:tcPr>
            <w:tcW w:w="21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/>
              </w:rPr>
              <w:t>联系方式</w:t>
            </w:r>
          </w:p>
        </w:tc>
        <w:tc>
          <w:tcPr>
            <w:tcW w:w="811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>中国物流与采购联合会数字化仓储分会、物联网技术与应用专业委员会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>吕  伟 13797029087  李钠钠 13520614955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val="en-US" w:eastAsia="zh-CN"/>
              </w:rPr>
              <w:t xml:space="preserve">会务组邮箱：zwlwlw@cflp.org.cn          </w:t>
            </w:r>
          </w:p>
        </w:tc>
      </w:tr>
    </w:tbl>
    <w:p/>
    <w:sectPr>
      <w:pgSz w:w="11906" w:h="16838"/>
      <w:pgMar w:top="1440" w:right="1803" w:bottom="1440" w:left="1576" w:header="851" w:footer="992" w:gutter="0"/>
      <w:pgNumType w:fmt="numberInDash" w:start="0"/>
      <w:cols w:space="0" w:num="1"/>
      <w:titlePg/>
      <w:rtlGutter w:val="0"/>
      <w:docGrid w:type="lines" w:linePitch="32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E4BA95C8-9F4A-497E-A57E-4C295F7D2C44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1A37A49B-D82E-4A35-A0BC-4B276C75994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CA46D730-F79F-482B-87FF-52A23EB7E67E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DF11DB6"/>
    <w:multiLevelType w:val="singleLevel"/>
    <w:tmpl w:val="8DF11DB6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wMjYzNjAwODg2ZDBiMDczY2Q0MDBkMTkwZTFlZWQifQ=="/>
  </w:docVars>
  <w:rsids>
    <w:rsidRoot w:val="74443958"/>
    <w:rsid w:val="74443958"/>
    <w:rsid w:val="789B0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spacing w:before="120"/>
    </w:pPr>
    <w:rPr>
      <w:rFonts w:ascii="Arial" w:hAnsi="Arial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2023-12-01T07:31:00Z</dcterms:created>
  <dc:creator>邹娴</dc:creator>
  <cp:lastModifiedBy>邹娴</cp:lastModifiedBy>
  <dcterms:modified xsi:type="dcterms:W3CDTF">2023-12-01T07:32:13Z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D68360676F654F75B46BADC60E4D10A4_11</vt:lpwstr>
  </property>
</Properties>
</file>